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5CA49D4F" w:rsidR="00F55ECD" w:rsidRDefault="00360EEA" w:rsidP="00B053EC">
      <w:pPr>
        <w:jc w:val="center"/>
        <w:rPr>
          <w:b/>
        </w:rPr>
      </w:pPr>
      <w:r>
        <w:rPr>
          <w:b/>
        </w:rPr>
        <w:t xml:space="preserve">      </w:t>
      </w:r>
      <w:r w:rsidR="0046504A">
        <w:rPr>
          <w:b/>
        </w:rPr>
        <w:t xml:space="preserve">PLANNING COMMITTEE </w:t>
      </w:r>
      <w:r w:rsidR="005F1EE5">
        <w:rPr>
          <w:b/>
        </w:rPr>
        <w:t>9</w:t>
      </w:r>
      <w:r w:rsidR="000A5ACC">
        <w:rPr>
          <w:b/>
        </w:rPr>
        <w:t>th</w:t>
      </w:r>
      <w:r w:rsidR="00437B22">
        <w:rPr>
          <w:b/>
        </w:rPr>
        <w:t xml:space="preserve"> </w:t>
      </w:r>
      <w:r w:rsidR="00A26168">
        <w:rPr>
          <w:b/>
        </w:rPr>
        <w:t>August</w:t>
      </w:r>
      <w:r w:rsidR="0046504A">
        <w:rPr>
          <w:b/>
        </w:rPr>
        <w:t xml:space="preserve"> 201</w:t>
      </w:r>
      <w:r w:rsidR="00601674">
        <w:rPr>
          <w:b/>
        </w:rPr>
        <w:t>8</w:t>
      </w:r>
    </w:p>
    <w:p w14:paraId="304218D0" w14:textId="1DC448EC" w:rsidR="00C619F4" w:rsidRDefault="0046504A" w:rsidP="005B74B1">
      <w:pPr>
        <w:jc w:val="center"/>
        <w:rPr>
          <w:b/>
        </w:rPr>
      </w:pPr>
      <w:r>
        <w:rPr>
          <w:b/>
        </w:rPr>
        <w:t>PLANNING APPLICATIONS AND OTHER ITEMS FOR CONSIDERATION</w:t>
      </w:r>
    </w:p>
    <w:p w14:paraId="72BEADBD" w14:textId="58B4819F" w:rsidR="0046504A" w:rsidRDefault="0046504A" w:rsidP="0046504A">
      <w:pPr>
        <w:rPr>
          <w:b/>
        </w:rPr>
      </w:pPr>
      <w:r>
        <w:rPr>
          <w:b/>
        </w:rPr>
        <w:t>Planning Applications</w:t>
      </w:r>
      <w:r w:rsidR="004A3302">
        <w:rPr>
          <w:b/>
        </w:rPr>
        <w:t xml:space="preserve"> </w:t>
      </w:r>
    </w:p>
    <w:tbl>
      <w:tblPr>
        <w:tblStyle w:val="TableGrid"/>
        <w:tblW w:w="11199" w:type="dxa"/>
        <w:tblInd w:w="-1139" w:type="dxa"/>
        <w:tblLook w:val="04A0" w:firstRow="1" w:lastRow="0" w:firstColumn="1" w:lastColumn="0" w:noHBand="0" w:noVBand="1"/>
      </w:tblPr>
      <w:tblGrid>
        <w:gridCol w:w="2252"/>
        <w:gridCol w:w="1698"/>
        <w:gridCol w:w="1417"/>
        <w:gridCol w:w="3939"/>
        <w:gridCol w:w="1893"/>
      </w:tblGrid>
      <w:tr w:rsidR="00387400" w14:paraId="065AFBD9" w14:textId="77777777" w:rsidTr="005F1EE5">
        <w:trPr>
          <w:trHeight w:val="501"/>
        </w:trPr>
        <w:tc>
          <w:tcPr>
            <w:tcW w:w="2268" w:type="dxa"/>
          </w:tcPr>
          <w:p w14:paraId="2EA653C2" w14:textId="77777777" w:rsidR="00387400" w:rsidRPr="003D51B6" w:rsidRDefault="00387400" w:rsidP="0046504A">
            <w:pPr>
              <w:rPr>
                <w:b/>
              </w:rPr>
            </w:pPr>
            <w:r w:rsidRPr="003D51B6">
              <w:rPr>
                <w:b/>
              </w:rPr>
              <w:t>Number</w:t>
            </w:r>
          </w:p>
        </w:tc>
        <w:tc>
          <w:tcPr>
            <w:tcW w:w="1701" w:type="dxa"/>
          </w:tcPr>
          <w:p w14:paraId="3DE80E72" w14:textId="77777777" w:rsidR="00387400" w:rsidRPr="003D51B6" w:rsidRDefault="00387400" w:rsidP="0046504A">
            <w:pPr>
              <w:rPr>
                <w:b/>
              </w:rPr>
            </w:pPr>
            <w:r w:rsidRPr="003D51B6">
              <w:rPr>
                <w:b/>
              </w:rPr>
              <w:t>Address</w:t>
            </w:r>
          </w:p>
        </w:tc>
        <w:tc>
          <w:tcPr>
            <w:tcW w:w="1418" w:type="dxa"/>
          </w:tcPr>
          <w:p w14:paraId="0A7F0482" w14:textId="77777777" w:rsidR="00387400" w:rsidRPr="003D51B6" w:rsidRDefault="00387400" w:rsidP="0046504A">
            <w:pPr>
              <w:rPr>
                <w:b/>
              </w:rPr>
            </w:pPr>
            <w:r>
              <w:rPr>
                <w:b/>
              </w:rPr>
              <w:t>Ward</w:t>
            </w:r>
          </w:p>
        </w:tc>
        <w:tc>
          <w:tcPr>
            <w:tcW w:w="3969" w:type="dxa"/>
          </w:tcPr>
          <w:p w14:paraId="45DCA194" w14:textId="77777777" w:rsidR="00387400" w:rsidRPr="003D51B6" w:rsidRDefault="00387400" w:rsidP="0046504A">
            <w:pPr>
              <w:rPr>
                <w:b/>
              </w:rPr>
            </w:pPr>
            <w:r w:rsidRPr="003D51B6">
              <w:rPr>
                <w:b/>
              </w:rPr>
              <w:t>Description</w:t>
            </w:r>
          </w:p>
        </w:tc>
        <w:tc>
          <w:tcPr>
            <w:tcW w:w="1843" w:type="dxa"/>
          </w:tcPr>
          <w:p w14:paraId="3C2F8701" w14:textId="77777777" w:rsidR="00387400" w:rsidRPr="003D51B6" w:rsidRDefault="00387400" w:rsidP="0046504A">
            <w:pPr>
              <w:rPr>
                <w:b/>
              </w:rPr>
            </w:pPr>
            <w:r w:rsidRPr="003D51B6">
              <w:rPr>
                <w:b/>
              </w:rPr>
              <w:t>Comment</w:t>
            </w:r>
          </w:p>
        </w:tc>
      </w:tr>
      <w:tr w:rsidR="00387400" w14:paraId="763780A8" w14:textId="77777777" w:rsidTr="005F1EE5">
        <w:tc>
          <w:tcPr>
            <w:tcW w:w="2268" w:type="dxa"/>
          </w:tcPr>
          <w:p w14:paraId="6B7C5612" w14:textId="77777777" w:rsidR="00387400" w:rsidRPr="00B21011" w:rsidRDefault="00387400" w:rsidP="000143AD">
            <w:r w:rsidRPr="00561CA7">
              <w:t>182563</w:t>
            </w:r>
          </w:p>
        </w:tc>
        <w:tc>
          <w:tcPr>
            <w:tcW w:w="1701" w:type="dxa"/>
          </w:tcPr>
          <w:p w14:paraId="1BFEF11E" w14:textId="77777777" w:rsidR="00387400" w:rsidRPr="00B21011" w:rsidRDefault="00387400" w:rsidP="000143AD">
            <w:proofErr w:type="spellStart"/>
            <w:r w:rsidRPr="00561CA7">
              <w:t>Aylestone</w:t>
            </w:r>
            <w:proofErr w:type="spellEnd"/>
            <w:r w:rsidRPr="00561CA7">
              <w:t xml:space="preserve"> School Business </w:t>
            </w:r>
            <w:proofErr w:type="gramStart"/>
            <w:r w:rsidRPr="00561CA7">
              <w:t>And</w:t>
            </w:r>
            <w:proofErr w:type="gramEnd"/>
            <w:r w:rsidRPr="00561CA7">
              <w:t xml:space="preserve"> Enterprise College, Broadlands Lane</w:t>
            </w:r>
          </w:p>
        </w:tc>
        <w:tc>
          <w:tcPr>
            <w:tcW w:w="1418" w:type="dxa"/>
          </w:tcPr>
          <w:p w14:paraId="1E74DA0D" w14:textId="77777777" w:rsidR="00387400" w:rsidRPr="00B21011" w:rsidRDefault="00387400" w:rsidP="000143AD">
            <w:proofErr w:type="spellStart"/>
            <w:r w:rsidRPr="00561CA7">
              <w:t>Aylestone</w:t>
            </w:r>
            <w:proofErr w:type="spellEnd"/>
            <w:r w:rsidRPr="00561CA7">
              <w:t xml:space="preserve"> Hill</w:t>
            </w:r>
          </w:p>
        </w:tc>
        <w:tc>
          <w:tcPr>
            <w:tcW w:w="3969" w:type="dxa"/>
          </w:tcPr>
          <w:p w14:paraId="03DDE983" w14:textId="77777777" w:rsidR="00387400" w:rsidRPr="00B21011" w:rsidRDefault="00387400" w:rsidP="000143AD">
            <w:r w:rsidRPr="00561CA7">
              <w:t xml:space="preserve">To remodel an existing mobile classroom to accommodate a </w:t>
            </w:r>
            <w:proofErr w:type="spellStart"/>
            <w:proofErr w:type="gramStart"/>
            <w:r w:rsidRPr="00561CA7">
              <w:t>self contained</w:t>
            </w:r>
            <w:proofErr w:type="spellEnd"/>
            <w:proofErr w:type="gramEnd"/>
            <w:r w:rsidRPr="00561CA7">
              <w:t xml:space="preserve"> pre-school/nursery classroom with outside play space and provision of an open sided canopy.</w:t>
            </w:r>
          </w:p>
        </w:tc>
        <w:tc>
          <w:tcPr>
            <w:tcW w:w="1843" w:type="dxa"/>
          </w:tcPr>
          <w:p w14:paraId="7353F052" w14:textId="342E5D7D" w:rsidR="00387400" w:rsidRPr="00CC164C" w:rsidRDefault="00473C5A" w:rsidP="000143AD">
            <w:r>
              <w:t xml:space="preserve">No Objection. </w:t>
            </w:r>
            <w:r w:rsidR="003E751F">
              <w:t>Cllr Lloyd-Hayes in approval</w:t>
            </w:r>
            <w:r>
              <w:t>.</w:t>
            </w:r>
          </w:p>
        </w:tc>
      </w:tr>
      <w:tr w:rsidR="00387400" w14:paraId="40B6CAF3" w14:textId="77777777" w:rsidTr="005F1EE5">
        <w:tc>
          <w:tcPr>
            <w:tcW w:w="2268" w:type="dxa"/>
          </w:tcPr>
          <w:p w14:paraId="4A4FAB6F" w14:textId="77777777" w:rsidR="00387400" w:rsidRPr="00B21011" w:rsidRDefault="00387400" w:rsidP="000143AD">
            <w:r w:rsidRPr="001B7F57">
              <w:t>182525</w:t>
            </w:r>
          </w:p>
        </w:tc>
        <w:tc>
          <w:tcPr>
            <w:tcW w:w="1701" w:type="dxa"/>
          </w:tcPr>
          <w:p w14:paraId="6D70ABA5" w14:textId="77777777" w:rsidR="00387400" w:rsidRPr="00B21011" w:rsidRDefault="00387400" w:rsidP="000143AD">
            <w:r w:rsidRPr="001B7F57">
              <w:t xml:space="preserve">11 </w:t>
            </w:r>
            <w:proofErr w:type="spellStart"/>
            <w:r w:rsidRPr="001B7F57">
              <w:t>Aylesbrook</w:t>
            </w:r>
            <w:proofErr w:type="spellEnd"/>
          </w:p>
        </w:tc>
        <w:tc>
          <w:tcPr>
            <w:tcW w:w="1418" w:type="dxa"/>
          </w:tcPr>
          <w:p w14:paraId="1675CF7B" w14:textId="77777777" w:rsidR="00387400" w:rsidRPr="00B21011" w:rsidRDefault="00387400" w:rsidP="000143AD">
            <w:proofErr w:type="spellStart"/>
            <w:r>
              <w:t>Bobblestock</w:t>
            </w:r>
            <w:proofErr w:type="spellEnd"/>
          </w:p>
        </w:tc>
        <w:tc>
          <w:tcPr>
            <w:tcW w:w="3969" w:type="dxa"/>
          </w:tcPr>
          <w:p w14:paraId="40A562F2" w14:textId="77777777" w:rsidR="00387400" w:rsidRPr="00B21011" w:rsidRDefault="00387400" w:rsidP="000143AD">
            <w:r w:rsidRPr="001B7F57">
              <w:t>Proposed replacement of existing conservatory with sun room. Proposed floor area to match existing.</w:t>
            </w:r>
          </w:p>
        </w:tc>
        <w:tc>
          <w:tcPr>
            <w:tcW w:w="1843" w:type="dxa"/>
          </w:tcPr>
          <w:p w14:paraId="23D1BFC6" w14:textId="420C0074" w:rsidR="00387400" w:rsidRPr="00F54A6C" w:rsidRDefault="00473C5A" w:rsidP="000143AD">
            <w:r>
              <w:t>No Objection.</w:t>
            </w:r>
          </w:p>
        </w:tc>
      </w:tr>
      <w:tr w:rsidR="00387400" w14:paraId="2AE8F5E2" w14:textId="77777777" w:rsidTr="005F1EE5">
        <w:tc>
          <w:tcPr>
            <w:tcW w:w="2268" w:type="dxa"/>
          </w:tcPr>
          <w:p w14:paraId="3F9492B6" w14:textId="77777777" w:rsidR="00387400" w:rsidRPr="0030395B" w:rsidRDefault="00387400" w:rsidP="000143AD">
            <w:r w:rsidRPr="00561CA7">
              <w:t>182508</w:t>
            </w:r>
          </w:p>
        </w:tc>
        <w:tc>
          <w:tcPr>
            <w:tcW w:w="1701" w:type="dxa"/>
          </w:tcPr>
          <w:p w14:paraId="41CD2011" w14:textId="77777777" w:rsidR="00387400" w:rsidRPr="0030395B" w:rsidRDefault="00387400" w:rsidP="000143AD">
            <w:r w:rsidRPr="00561CA7">
              <w:t xml:space="preserve">Car Boot land adjacent </w:t>
            </w:r>
            <w:proofErr w:type="spellStart"/>
            <w:r w:rsidRPr="00561CA7">
              <w:t>Pinston</w:t>
            </w:r>
            <w:proofErr w:type="spellEnd"/>
            <w:r w:rsidRPr="00561CA7">
              <w:t xml:space="preserve"> House, Roman Road</w:t>
            </w:r>
          </w:p>
        </w:tc>
        <w:tc>
          <w:tcPr>
            <w:tcW w:w="1418" w:type="dxa"/>
          </w:tcPr>
          <w:p w14:paraId="7553FEBE" w14:textId="77777777" w:rsidR="00387400" w:rsidRPr="0030395B" w:rsidRDefault="00387400" w:rsidP="000143AD">
            <w:proofErr w:type="spellStart"/>
            <w:r>
              <w:t>Bobblestock</w:t>
            </w:r>
            <w:proofErr w:type="spellEnd"/>
            <w:r>
              <w:t xml:space="preserve"> / </w:t>
            </w:r>
            <w:proofErr w:type="spellStart"/>
            <w:r>
              <w:t>Credenhill</w:t>
            </w:r>
            <w:proofErr w:type="spellEnd"/>
          </w:p>
        </w:tc>
        <w:tc>
          <w:tcPr>
            <w:tcW w:w="3969" w:type="dxa"/>
          </w:tcPr>
          <w:p w14:paraId="3260C5AC" w14:textId="77777777" w:rsidR="00387400" w:rsidRPr="0030395B" w:rsidRDefault="00387400" w:rsidP="000143AD">
            <w:r w:rsidRPr="00561CA7">
              <w:t>A small housing development of 41 dwellings to include a mixture of low cost /social housing</w:t>
            </w:r>
          </w:p>
        </w:tc>
        <w:tc>
          <w:tcPr>
            <w:tcW w:w="1843" w:type="dxa"/>
          </w:tcPr>
          <w:p w14:paraId="458C1AB2" w14:textId="29955B45" w:rsidR="00387400" w:rsidRPr="008913C8" w:rsidRDefault="00473C5A" w:rsidP="000143AD">
            <w:r>
              <w:t>No Objection.</w:t>
            </w:r>
          </w:p>
        </w:tc>
      </w:tr>
      <w:tr w:rsidR="00387400" w14:paraId="39AAD770" w14:textId="77777777" w:rsidTr="005F1EE5">
        <w:trPr>
          <w:trHeight w:val="293"/>
        </w:trPr>
        <w:tc>
          <w:tcPr>
            <w:tcW w:w="2268" w:type="dxa"/>
          </w:tcPr>
          <w:p w14:paraId="462DA310" w14:textId="77777777" w:rsidR="00387400" w:rsidRPr="0030395B" w:rsidRDefault="00387400" w:rsidP="00C00EE5">
            <w:r w:rsidRPr="001B7F57">
              <w:t>18193</w:t>
            </w:r>
            <w:r>
              <w:t xml:space="preserve">0 / </w:t>
            </w:r>
            <w:r w:rsidRPr="001B7F57">
              <w:t>181931</w:t>
            </w:r>
          </w:p>
        </w:tc>
        <w:tc>
          <w:tcPr>
            <w:tcW w:w="1701" w:type="dxa"/>
          </w:tcPr>
          <w:p w14:paraId="5FD56CFC" w14:textId="77777777" w:rsidR="00387400" w:rsidRPr="0030395B" w:rsidRDefault="00387400" w:rsidP="00C00EE5">
            <w:r w:rsidRPr="001B7F57">
              <w:t>27 Commercial Street</w:t>
            </w:r>
          </w:p>
        </w:tc>
        <w:tc>
          <w:tcPr>
            <w:tcW w:w="1418" w:type="dxa"/>
          </w:tcPr>
          <w:p w14:paraId="19C2E707" w14:textId="77777777" w:rsidR="00387400" w:rsidRPr="0030395B" w:rsidRDefault="00387400" w:rsidP="00C00EE5">
            <w:r>
              <w:t>Central</w:t>
            </w:r>
          </w:p>
        </w:tc>
        <w:tc>
          <w:tcPr>
            <w:tcW w:w="3969" w:type="dxa"/>
          </w:tcPr>
          <w:p w14:paraId="6525A519" w14:textId="77777777" w:rsidR="00387400" w:rsidRPr="0030395B" w:rsidRDefault="00387400" w:rsidP="00C00EE5">
            <w:r w:rsidRPr="001B7F57">
              <w:t>Proposed new shop frontage.</w:t>
            </w:r>
            <w:r>
              <w:t xml:space="preserve"> </w:t>
            </w:r>
            <w:r w:rsidRPr="001B7F57">
              <w:t>Proposed projecting sign and fascia signage (illuminated).</w:t>
            </w:r>
          </w:p>
        </w:tc>
        <w:tc>
          <w:tcPr>
            <w:tcW w:w="1843" w:type="dxa"/>
          </w:tcPr>
          <w:p w14:paraId="703B9AB4" w14:textId="61DB39C2" w:rsidR="00387400" w:rsidRPr="000143AD" w:rsidRDefault="00473C5A" w:rsidP="00C00EE5">
            <w:r>
              <w:t xml:space="preserve">No Objection. </w:t>
            </w:r>
            <w:r w:rsidR="0041563E">
              <w:t xml:space="preserve">Cllr </w:t>
            </w:r>
            <w:proofErr w:type="spellStart"/>
            <w:r w:rsidR="0041563E">
              <w:t>Tawn</w:t>
            </w:r>
            <w:proofErr w:type="spellEnd"/>
            <w:r w:rsidR="0041563E">
              <w:t xml:space="preserve"> in approval</w:t>
            </w:r>
          </w:p>
        </w:tc>
      </w:tr>
      <w:tr w:rsidR="00387400" w14:paraId="6EE6265A" w14:textId="77777777" w:rsidTr="005F1EE5">
        <w:tc>
          <w:tcPr>
            <w:tcW w:w="2268" w:type="dxa"/>
          </w:tcPr>
          <w:p w14:paraId="6A17BAD4" w14:textId="77777777" w:rsidR="00387400" w:rsidRPr="00B21011" w:rsidRDefault="00387400" w:rsidP="000143AD">
            <w:r w:rsidRPr="00561CA7">
              <w:t>182603</w:t>
            </w:r>
          </w:p>
        </w:tc>
        <w:tc>
          <w:tcPr>
            <w:tcW w:w="1701" w:type="dxa"/>
          </w:tcPr>
          <w:p w14:paraId="2B673A5F" w14:textId="77777777" w:rsidR="00387400" w:rsidRPr="00B21011" w:rsidRDefault="00387400" w:rsidP="000143AD">
            <w:r w:rsidRPr="00561CA7">
              <w:t>Herefordshire Council Bath Street Offices, Bath Street</w:t>
            </w:r>
          </w:p>
        </w:tc>
        <w:tc>
          <w:tcPr>
            <w:tcW w:w="1418" w:type="dxa"/>
          </w:tcPr>
          <w:p w14:paraId="323722CF" w14:textId="77777777" w:rsidR="00387400" w:rsidRPr="00B21011" w:rsidRDefault="00387400" w:rsidP="000143AD">
            <w:r w:rsidRPr="00561CA7">
              <w:t>Central</w:t>
            </w:r>
          </w:p>
        </w:tc>
        <w:tc>
          <w:tcPr>
            <w:tcW w:w="3969" w:type="dxa"/>
          </w:tcPr>
          <w:p w14:paraId="083F1FF1" w14:textId="77777777" w:rsidR="00387400" w:rsidRPr="00B21011" w:rsidRDefault="00387400" w:rsidP="000143AD">
            <w:r w:rsidRPr="00561CA7">
              <w:t>Change of use from offices (Use Class B1) to a non-residential institution for the provision of education (Use Class D1).</w:t>
            </w:r>
          </w:p>
        </w:tc>
        <w:tc>
          <w:tcPr>
            <w:tcW w:w="1843" w:type="dxa"/>
          </w:tcPr>
          <w:p w14:paraId="78B911A0" w14:textId="3243C38F" w:rsidR="00387400" w:rsidRPr="00F54A6C" w:rsidRDefault="00473C5A" w:rsidP="000143AD">
            <w:r>
              <w:t xml:space="preserve">No Objection. </w:t>
            </w:r>
            <w:r w:rsidR="0041563E">
              <w:t xml:space="preserve">Cllr </w:t>
            </w:r>
            <w:proofErr w:type="spellStart"/>
            <w:r w:rsidR="0041563E">
              <w:t>Tawn</w:t>
            </w:r>
            <w:proofErr w:type="spellEnd"/>
            <w:r w:rsidR="0041563E">
              <w:t xml:space="preserve"> in approval</w:t>
            </w:r>
          </w:p>
        </w:tc>
      </w:tr>
      <w:tr w:rsidR="00387400" w14:paraId="3644BAA0" w14:textId="77777777" w:rsidTr="005F1EE5">
        <w:tc>
          <w:tcPr>
            <w:tcW w:w="2268" w:type="dxa"/>
          </w:tcPr>
          <w:p w14:paraId="0E5A3506" w14:textId="77777777" w:rsidR="00387400" w:rsidRDefault="00387400" w:rsidP="003B14C3">
            <w:pPr>
              <w:tabs>
                <w:tab w:val="left" w:pos="679"/>
              </w:tabs>
            </w:pPr>
            <w:r w:rsidRPr="00561CA7">
              <w:t>182564</w:t>
            </w:r>
          </w:p>
        </w:tc>
        <w:tc>
          <w:tcPr>
            <w:tcW w:w="1701" w:type="dxa"/>
          </w:tcPr>
          <w:p w14:paraId="35B0D111" w14:textId="77777777" w:rsidR="00387400" w:rsidRDefault="00387400" w:rsidP="003B14C3">
            <w:r w:rsidRPr="00561CA7">
              <w:t>27a St Owen Street</w:t>
            </w:r>
          </w:p>
        </w:tc>
        <w:tc>
          <w:tcPr>
            <w:tcW w:w="1418" w:type="dxa"/>
          </w:tcPr>
          <w:p w14:paraId="5B514141" w14:textId="77777777" w:rsidR="00387400" w:rsidRDefault="00387400" w:rsidP="003B14C3">
            <w:r w:rsidRPr="00561CA7">
              <w:t>Central</w:t>
            </w:r>
          </w:p>
        </w:tc>
        <w:tc>
          <w:tcPr>
            <w:tcW w:w="3969" w:type="dxa"/>
          </w:tcPr>
          <w:p w14:paraId="574150C6" w14:textId="77777777" w:rsidR="00387400" w:rsidRDefault="00387400" w:rsidP="003B14C3">
            <w:r w:rsidRPr="00561CA7">
              <w:t>Proposed waste compound and cycle store within the site existing car park site.</w:t>
            </w:r>
          </w:p>
        </w:tc>
        <w:tc>
          <w:tcPr>
            <w:tcW w:w="1843" w:type="dxa"/>
          </w:tcPr>
          <w:p w14:paraId="7FC4A6EC" w14:textId="6CB216FE" w:rsidR="00387400" w:rsidRPr="00370B2B" w:rsidRDefault="00473C5A" w:rsidP="003B14C3">
            <w:r>
              <w:t xml:space="preserve">No Objection. </w:t>
            </w:r>
            <w:r w:rsidR="0041563E">
              <w:t xml:space="preserve">Cllr </w:t>
            </w:r>
            <w:proofErr w:type="spellStart"/>
            <w:r w:rsidR="0041563E">
              <w:t>Tawn</w:t>
            </w:r>
            <w:proofErr w:type="spellEnd"/>
            <w:r w:rsidR="0041563E">
              <w:t xml:space="preserve"> in approval</w:t>
            </w:r>
          </w:p>
        </w:tc>
      </w:tr>
      <w:tr w:rsidR="00387400" w14:paraId="5C3433DD" w14:textId="77777777" w:rsidTr="005F1EE5">
        <w:tc>
          <w:tcPr>
            <w:tcW w:w="2268" w:type="dxa"/>
          </w:tcPr>
          <w:p w14:paraId="05B84E97" w14:textId="77777777" w:rsidR="00387400" w:rsidRPr="001B7F57" w:rsidRDefault="00387400" w:rsidP="000143AD">
            <w:r w:rsidRPr="00CC02A4">
              <w:t>182499</w:t>
            </w:r>
          </w:p>
        </w:tc>
        <w:tc>
          <w:tcPr>
            <w:tcW w:w="1701" w:type="dxa"/>
          </w:tcPr>
          <w:p w14:paraId="0AABAEC1" w14:textId="77777777" w:rsidR="00387400" w:rsidRPr="001B7F57" w:rsidRDefault="00387400" w:rsidP="000143AD">
            <w:r w:rsidRPr="00CC02A4">
              <w:t>Asda Supermarket, Belmont Road</w:t>
            </w:r>
          </w:p>
        </w:tc>
        <w:tc>
          <w:tcPr>
            <w:tcW w:w="1418" w:type="dxa"/>
          </w:tcPr>
          <w:p w14:paraId="775BE8EB" w14:textId="77777777" w:rsidR="00387400" w:rsidRDefault="00387400" w:rsidP="000143AD">
            <w:r w:rsidRPr="00CC02A4">
              <w:t xml:space="preserve">Hinton &amp; </w:t>
            </w:r>
            <w:proofErr w:type="spellStart"/>
            <w:r w:rsidRPr="00CC02A4">
              <w:t>Hunderton</w:t>
            </w:r>
            <w:proofErr w:type="spellEnd"/>
          </w:p>
        </w:tc>
        <w:tc>
          <w:tcPr>
            <w:tcW w:w="3969" w:type="dxa"/>
          </w:tcPr>
          <w:p w14:paraId="1C03722A" w14:textId="77777777" w:rsidR="00387400" w:rsidRPr="001B7F57" w:rsidRDefault="00387400" w:rsidP="000143AD">
            <w:r w:rsidRPr="00CC02A4">
              <w:t>Proposed retail pod at Asda store</w:t>
            </w:r>
          </w:p>
        </w:tc>
        <w:tc>
          <w:tcPr>
            <w:tcW w:w="1843" w:type="dxa"/>
          </w:tcPr>
          <w:p w14:paraId="4B3F7339" w14:textId="5EBF6708" w:rsidR="00387400" w:rsidRPr="00F54A6C" w:rsidRDefault="00473C5A" w:rsidP="000143AD">
            <w:r>
              <w:rPr>
                <w:b/>
              </w:rPr>
              <w:t xml:space="preserve">OBJECTION! - </w:t>
            </w:r>
            <w:r w:rsidR="003E751F">
              <w:t>Cllr Chappell comments</w:t>
            </w:r>
            <w:r>
              <w:t>; visibility for road crossing affected, too cluttering, bad access.</w:t>
            </w:r>
          </w:p>
        </w:tc>
      </w:tr>
      <w:tr w:rsidR="00387400" w14:paraId="1E085A11" w14:textId="77777777" w:rsidTr="005F1EE5">
        <w:tc>
          <w:tcPr>
            <w:tcW w:w="2268" w:type="dxa"/>
          </w:tcPr>
          <w:p w14:paraId="59B67D2D" w14:textId="77777777" w:rsidR="00387400" w:rsidRPr="00B21011" w:rsidRDefault="00387400" w:rsidP="000143AD">
            <w:r w:rsidRPr="001B7F57">
              <w:t>181277</w:t>
            </w:r>
          </w:p>
        </w:tc>
        <w:tc>
          <w:tcPr>
            <w:tcW w:w="1701" w:type="dxa"/>
          </w:tcPr>
          <w:p w14:paraId="48ED03A9" w14:textId="77777777" w:rsidR="00387400" w:rsidRPr="00B21011" w:rsidRDefault="00387400" w:rsidP="000143AD">
            <w:r w:rsidRPr="001B7F57">
              <w:t>Land at New Court Farm, Huntington Lane</w:t>
            </w:r>
          </w:p>
        </w:tc>
        <w:tc>
          <w:tcPr>
            <w:tcW w:w="1418" w:type="dxa"/>
          </w:tcPr>
          <w:p w14:paraId="47B23BD7" w14:textId="77777777" w:rsidR="00387400" w:rsidRPr="00B21011" w:rsidRDefault="00387400" w:rsidP="000143AD">
            <w:r w:rsidRPr="00561CA7">
              <w:t>Kings Acre</w:t>
            </w:r>
          </w:p>
        </w:tc>
        <w:tc>
          <w:tcPr>
            <w:tcW w:w="3969" w:type="dxa"/>
          </w:tcPr>
          <w:p w14:paraId="1BAE91F5" w14:textId="77777777" w:rsidR="00387400" w:rsidRPr="00B21011" w:rsidRDefault="00387400" w:rsidP="000143AD">
            <w:r w:rsidRPr="001B7F57">
              <w:t>Proposed conversion of traditional farm buildings, demolition of metal barns and erection of new buildings giving a total of 10 units.</w:t>
            </w:r>
          </w:p>
        </w:tc>
        <w:tc>
          <w:tcPr>
            <w:tcW w:w="1843" w:type="dxa"/>
          </w:tcPr>
          <w:p w14:paraId="1322183B" w14:textId="12D45B40" w:rsidR="00387400" w:rsidRPr="00F54A6C" w:rsidRDefault="00473C5A" w:rsidP="000143AD">
            <w:r>
              <w:t>No Objection.</w:t>
            </w:r>
          </w:p>
        </w:tc>
      </w:tr>
      <w:tr w:rsidR="00387400" w14:paraId="5017D0BA" w14:textId="77777777" w:rsidTr="005F1EE5">
        <w:tc>
          <w:tcPr>
            <w:tcW w:w="2268" w:type="dxa"/>
          </w:tcPr>
          <w:p w14:paraId="4173EE5B" w14:textId="77777777" w:rsidR="00387400" w:rsidRPr="00CC02A4" w:rsidRDefault="00387400" w:rsidP="000143AD">
            <w:r w:rsidRPr="00CC02A4">
              <w:t>182540</w:t>
            </w:r>
          </w:p>
        </w:tc>
        <w:tc>
          <w:tcPr>
            <w:tcW w:w="1701" w:type="dxa"/>
          </w:tcPr>
          <w:p w14:paraId="178BEB08" w14:textId="77777777" w:rsidR="00387400" w:rsidRPr="00CC02A4" w:rsidRDefault="00387400" w:rsidP="000143AD">
            <w:r w:rsidRPr="00CC02A4">
              <w:t>15 Cliveden Grove</w:t>
            </w:r>
          </w:p>
        </w:tc>
        <w:tc>
          <w:tcPr>
            <w:tcW w:w="1418" w:type="dxa"/>
          </w:tcPr>
          <w:p w14:paraId="6DC460CE" w14:textId="77777777" w:rsidR="00387400" w:rsidRPr="00CC02A4" w:rsidRDefault="00387400" w:rsidP="000143AD">
            <w:r>
              <w:t>Kings Acre</w:t>
            </w:r>
          </w:p>
        </w:tc>
        <w:tc>
          <w:tcPr>
            <w:tcW w:w="3969" w:type="dxa"/>
          </w:tcPr>
          <w:p w14:paraId="21C2A2F1" w14:textId="77777777" w:rsidR="00387400" w:rsidRPr="00CC02A4" w:rsidRDefault="00387400" w:rsidP="000143AD">
            <w:r w:rsidRPr="00CC02A4">
              <w:t>Proposed single storey extension (granny flat).</w:t>
            </w:r>
          </w:p>
        </w:tc>
        <w:tc>
          <w:tcPr>
            <w:tcW w:w="1843" w:type="dxa"/>
          </w:tcPr>
          <w:p w14:paraId="42F1C4CD" w14:textId="77BD5A9F" w:rsidR="00387400" w:rsidRPr="00F54A6C" w:rsidRDefault="00473C5A" w:rsidP="000143AD">
            <w:r>
              <w:t>No Objection.</w:t>
            </w:r>
          </w:p>
        </w:tc>
      </w:tr>
      <w:tr w:rsidR="00387400" w14:paraId="6B207B44" w14:textId="77777777" w:rsidTr="005F1EE5">
        <w:tc>
          <w:tcPr>
            <w:tcW w:w="2268" w:type="dxa"/>
          </w:tcPr>
          <w:p w14:paraId="3CAF4AC2" w14:textId="77777777" w:rsidR="00387400" w:rsidRPr="00CC02A4" w:rsidRDefault="00387400" w:rsidP="000143AD">
            <w:r w:rsidRPr="00387400">
              <w:t>182647</w:t>
            </w:r>
          </w:p>
        </w:tc>
        <w:tc>
          <w:tcPr>
            <w:tcW w:w="1701" w:type="dxa"/>
          </w:tcPr>
          <w:p w14:paraId="2BD3D07D" w14:textId="77777777" w:rsidR="00387400" w:rsidRPr="00CC02A4" w:rsidRDefault="00387400" w:rsidP="000143AD">
            <w:r w:rsidRPr="00387400">
              <w:t>12 Barons Mead</w:t>
            </w:r>
          </w:p>
        </w:tc>
        <w:tc>
          <w:tcPr>
            <w:tcW w:w="1418" w:type="dxa"/>
          </w:tcPr>
          <w:p w14:paraId="77F22758" w14:textId="77777777" w:rsidR="00387400" w:rsidRDefault="00387400" w:rsidP="000143AD">
            <w:r>
              <w:t>Redhill</w:t>
            </w:r>
          </w:p>
        </w:tc>
        <w:tc>
          <w:tcPr>
            <w:tcW w:w="3969" w:type="dxa"/>
          </w:tcPr>
          <w:p w14:paraId="1FDC564E" w14:textId="77777777" w:rsidR="00387400" w:rsidRPr="00CC02A4" w:rsidRDefault="00387400" w:rsidP="000143AD">
            <w:r w:rsidRPr="00387400">
              <w:t>Proposed single storey extension on what is classed as the front elevation</w:t>
            </w:r>
          </w:p>
        </w:tc>
        <w:tc>
          <w:tcPr>
            <w:tcW w:w="1843" w:type="dxa"/>
          </w:tcPr>
          <w:p w14:paraId="62E7A136" w14:textId="08B15942" w:rsidR="00387400" w:rsidRPr="00473C5A" w:rsidRDefault="00473C5A" w:rsidP="000143AD">
            <w:r>
              <w:rPr>
                <w:b/>
              </w:rPr>
              <w:t xml:space="preserve">OBJECTION! </w:t>
            </w:r>
            <w:r>
              <w:t>– Overdevelopment, too big.</w:t>
            </w:r>
          </w:p>
        </w:tc>
      </w:tr>
      <w:tr w:rsidR="00387400" w14:paraId="5805F366" w14:textId="77777777" w:rsidTr="005F1EE5">
        <w:tc>
          <w:tcPr>
            <w:tcW w:w="2268" w:type="dxa"/>
          </w:tcPr>
          <w:p w14:paraId="5825DA0F" w14:textId="77777777" w:rsidR="00387400" w:rsidRPr="0030395B" w:rsidRDefault="00387400" w:rsidP="00A74A6A">
            <w:r w:rsidRPr="001B7F57">
              <w:t>182376</w:t>
            </w:r>
          </w:p>
        </w:tc>
        <w:tc>
          <w:tcPr>
            <w:tcW w:w="1701" w:type="dxa"/>
          </w:tcPr>
          <w:p w14:paraId="3F2B631E" w14:textId="77777777" w:rsidR="00387400" w:rsidRPr="0030395B" w:rsidRDefault="00387400" w:rsidP="00A74A6A">
            <w:r w:rsidRPr="001B7F57">
              <w:t>Land at 14 Langland Drive</w:t>
            </w:r>
          </w:p>
        </w:tc>
        <w:tc>
          <w:tcPr>
            <w:tcW w:w="1418" w:type="dxa"/>
          </w:tcPr>
          <w:p w14:paraId="7E863E6D" w14:textId="77777777" w:rsidR="00387400" w:rsidRPr="000426AC" w:rsidRDefault="00387400" w:rsidP="00A74A6A">
            <w:r w:rsidRPr="001B7F57">
              <w:t>Whitecross</w:t>
            </w:r>
          </w:p>
        </w:tc>
        <w:tc>
          <w:tcPr>
            <w:tcW w:w="3969" w:type="dxa"/>
          </w:tcPr>
          <w:p w14:paraId="7F15D534" w14:textId="77777777" w:rsidR="00387400" w:rsidRPr="000426AC" w:rsidRDefault="00387400" w:rsidP="00A74A6A">
            <w:r w:rsidRPr="001B7F57">
              <w:t xml:space="preserve">Proposed detached </w:t>
            </w:r>
            <w:proofErr w:type="gramStart"/>
            <w:r w:rsidRPr="001B7F57">
              <w:t>three bedroom</w:t>
            </w:r>
            <w:proofErr w:type="gramEnd"/>
            <w:r w:rsidRPr="001B7F57">
              <w:t xml:space="preserve"> two storey dwelling in the garden space of No.14 Langland Drive.</w:t>
            </w:r>
          </w:p>
        </w:tc>
        <w:tc>
          <w:tcPr>
            <w:tcW w:w="1843" w:type="dxa"/>
          </w:tcPr>
          <w:p w14:paraId="03A1249B" w14:textId="077A9E38" w:rsidR="00387400" w:rsidRPr="00473C5A" w:rsidRDefault="00473C5A" w:rsidP="00A74A6A">
            <w:r>
              <w:rPr>
                <w:b/>
              </w:rPr>
              <w:t xml:space="preserve">OBJECTION! – </w:t>
            </w:r>
            <w:r>
              <w:t>Overdevelopment, too big.</w:t>
            </w:r>
          </w:p>
        </w:tc>
      </w:tr>
      <w:tr w:rsidR="00387400" w14:paraId="614C214F" w14:textId="77777777" w:rsidTr="005F1EE5">
        <w:trPr>
          <w:trHeight w:val="341"/>
        </w:trPr>
        <w:tc>
          <w:tcPr>
            <w:tcW w:w="2268" w:type="dxa"/>
          </w:tcPr>
          <w:p w14:paraId="77576685" w14:textId="77777777" w:rsidR="00387400" w:rsidRPr="0030395B" w:rsidRDefault="00387400" w:rsidP="000143AD">
            <w:r w:rsidRPr="00561CA7">
              <w:t>182586</w:t>
            </w:r>
          </w:p>
        </w:tc>
        <w:tc>
          <w:tcPr>
            <w:tcW w:w="1701" w:type="dxa"/>
          </w:tcPr>
          <w:p w14:paraId="6F04EDAE" w14:textId="77777777" w:rsidR="00387400" w:rsidRPr="0030395B" w:rsidRDefault="00387400" w:rsidP="000143AD">
            <w:r w:rsidRPr="00561CA7">
              <w:t>35 Langland Drive</w:t>
            </w:r>
          </w:p>
        </w:tc>
        <w:tc>
          <w:tcPr>
            <w:tcW w:w="1418" w:type="dxa"/>
          </w:tcPr>
          <w:p w14:paraId="2B1F25AC" w14:textId="77777777" w:rsidR="00387400" w:rsidRPr="00A26EA2" w:rsidRDefault="00387400" w:rsidP="000143AD">
            <w:pPr>
              <w:tabs>
                <w:tab w:val="left" w:pos="1122"/>
              </w:tabs>
            </w:pPr>
            <w:r>
              <w:t>Whitecross</w:t>
            </w:r>
          </w:p>
        </w:tc>
        <w:tc>
          <w:tcPr>
            <w:tcW w:w="3969" w:type="dxa"/>
          </w:tcPr>
          <w:p w14:paraId="64F4FBE4" w14:textId="77777777" w:rsidR="00387400" w:rsidRPr="00A26EA2" w:rsidRDefault="00387400" w:rsidP="000143AD">
            <w:pPr>
              <w:tabs>
                <w:tab w:val="left" w:pos="1122"/>
              </w:tabs>
            </w:pPr>
            <w:r w:rsidRPr="00561CA7">
              <w:t>Proposed two storey side extension and single storey rear extension.</w:t>
            </w:r>
          </w:p>
        </w:tc>
        <w:tc>
          <w:tcPr>
            <w:tcW w:w="1843" w:type="dxa"/>
          </w:tcPr>
          <w:p w14:paraId="257053D0" w14:textId="552A5FC0" w:rsidR="00387400" w:rsidRPr="00655998" w:rsidRDefault="00473C5A" w:rsidP="000143AD">
            <w:r>
              <w:t>No Objection.</w:t>
            </w:r>
          </w:p>
        </w:tc>
      </w:tr>
      <w:tr w:rsidR="00387400" w14:paraId="0DDAF773" w14:textId="77777777" w:rsidTr="005F1EE5">
        <w:tc>
          <w:tcPr>
            <w:tcW w:w="2268" w:type="dxa"/>
          </w:tcPr>
          <w:p w14:paraId="40A6D03B" w14:textId="77777777" w:rsidR="00387400" w:rsidRPr="0030395B" w:rsidRDefault="00387400" w:rsidP="00C00EE5">
            <w:r w:rsidRPr="00AD6637">
              <w:lastRenderedPageBreak/>
              <w:t>181599</w:t>
            </w:r>
          </w:p>
        </w:tc>
        <w:tc>
          <w:tcPr>
            <w:tcW w:w="1701" w:type="dxa"/>
          </w:tcPr>
          <w:p w14:paraId="5A8F3CED" w14:textId="77777777" w:rsidR="00387400" w:rsidRPr="0030395B" w:rsidRDefault="00387400" w:rsidP="00C00EE5">
            <w:r w:rsidRPr="00AD6637">
              <w:t xml:space="preserve">Co-operative Store and Petrol Filling Station, </w:t>
            </w:r>
            <w:proofErr w:type="spellStart"/>
            <w:r w:rsidRPr="00AD6637">
              <w:t>Holmer</w:t>
            </w:r>
            <w:proofErr w:type="spellEnd"/>
            <w:r w:rsidRPr="00AD6637">
              <w:t xml:space="preserve"> Road</w:t>
            </w:r>
          </w:p>
        </w:tc>
        <w:tc>
          <w:tcPr>
            <w:tcW w:w="1418" w:type="dxa"/>
          </w:tcPr>
          <w:p w14:paraId="4421339A" w14:textId="77777777" w:rsidR="00387400" w:rsidRPr="0030395B" w:rsidRDefault="00387400" w:rsidP="00C00EE5">
            <w:pPr>
              <w:tabs>
                <w:tab w:val="left" w:pos="945"/>
              </w:tabs>
            </w:pPr>
            <w:proofErr w:type="spellStart"/>
            <w:r>
              <w:t>Widemarsh</w:t>
            </w:r>
            <w:proofErr w:type="spellEnd"/>
          </w:p>
        </w:tc>
        <w:tc>
          <w:tcPr>
            <w:tcW w:w="3969" w:type="dxa"/>
          </w:tcPr>
          <w:p w14:paraId="48C57D2D" w14:textId="77777777" w:rsidR="00387400" w:rsidRPr="0030395B" w:rsidRDefault="00387400" w:rsidP="00C00EE5">
            <w:pPr>
              <w:tabs>
                <w:tab w:val="left" w:pos="945"/>
              </w:tabs>
            </w:pPr>
            <w:r w:rsidRPr="00AD6637">
              <w:t>Proposed demolition of existing retail store/kiosk and car wash facility. Erection of replacement retail store/kiosk. Removal and replacement of existing petrol pumps and canopy, replacement of fuel tanks, re-configuration of car parking layout and installation of plant within an enclosure.</w:t>
            </w:r>
          </w:p>
        </w:tc>
        <w:tc>
          <w:tcPr>
            <w:tcW w:w="1843" w:type="dxa"/>
          </w:tcPr>
          <w:p w14:paraId="5B600635" w14:textId="0F43114F" w:rsidR="00387400" w:rsidRPr="00E97BE9" w:rsidRDefault="00473C5A" w:rsidP="00C00EE5">
            <w:r>
              <w:t>No Objection.</w:t>
            </w:r>
          </w:p>
        </w:tc>
      </w:tr>
      <w:tr w:rsidR="00387400" w14:paraId="66485830" w14:textId="77777777" w:rsidTr="005F1EE5">
        <w:tc>
          <w:tcPr>
            <w:tcW w:w="2268" w:type="dxa"/>
          </w:tcPr>
          <w:p w14:paraId="2453A23D" w14:textId="77777777" w:rsidR="00387400" w:rsidRPr="00B21011" w:rsidRDefault="00387400" w:rsidP="000143AD">
            <w:r w:rsidRPr="001B7F57">
              <w:t>182474</w:t>
            </w:r>
          </w:p>
        </w:tc>
        <w:tc>
          <w:tcPr>
            <w:tcW w:w="1701" w:type="dxa"/>
          </w:tcPr>
          <w:p w14:paraId="3783BF20" w14:textId="77777777" w:rsidR="00387400" w:rsidRPr="00B21011" w:rsidRDefault="00387400" w:rsidP="000143AD">
            <w:r w:rsidRPr="001B7F57">
              <w:t>The Courtyard Theatre, 93 Edgar Street</w:t>
            </w:r>
          </w:p>
        </w:tc>
        <w:tc>
          <w:tcPr>
            <w:tcW w:w="1418" w:type="dxa"/>
          </w:tcPr>
          <w:p w14:paraId="5447F49B" w14:textId="77777777" w:rsidR="00387400" w:rsidRPr="00B21011" w:rsidRDefault="00387400" w:rsidP="000143AD">
            <w:proofErr w:type="spellStart"/>
            <w:r>
              <w:t>Widemarsh</w:t>
            </w:r>
            <w:proofErr w:type="spellEnd"/>
          </w:p>
        </w:tc>
        <w:tc>
          <w:tcPr>
            <w:tcW w:w="3969" w:type="dxa"/>
          </w:tcPr>
          <w:p w14:paraId="677FD12C" w14:textId="77777777" w:rsidR="00387400" w:rsidRPr="00B21011" w:rsidRDefault="00387400" w:rsidP="000143AD">
            <w:r w:rsidRPr="001B7F57">
              <w:t xml:space="preserve">Extension to ground floor restaurant with first floor seating terrace and alteration to existing </w:t>
            </w:r>
            <w:proofErr w:type="spellStart"/>
            <w:r w:rsidRPr="001B7F57">
              <w:t>brise</w:t>
            </w:r>
            <w:proofErr w:type="spellEnd"/>
            <w:r w:rsidRPr="001B7F57">
              <w:t xml:space="preserve"> soleil. Internal alterations to extend second floor over entrance foyer.</w:t>
            </w:r>
          </w:p>
        </w:tc>
        <w:tc>
          <w:tcPr>
            <w:tcW w:w="1843" w:type="dxa"/>
          </w:tcPr>
          <w:p w14:paraId="2D887048" w14:textId="76F4AC96" w:rsidR="00387400" w:rsidRPr="00F54A6C" w:rsidRDefault="00473C5A" w:rsidP="000143AD">
            <w:r>
              <w:t>No Objection.</w:t>
            </w:r>
          </w:p>
        </w:tc>
      </w:tr>
      <w:tr w:rsidR="00387400" w14:paraId="193CBE12" w14:textId="77777777" w:rsidTr="005F1EE5">
        <w:tc>
          <w:tcPr>
            <w:tcW w:w="2268" w:type="dxa"/>
          </w:tcPr>
          <w:p w14:paraId="006C2812" w14:textId="77777777" w:rsidR="00387400" w:rsidRPr="00CC02A4" w:rsidRDefault="00387400" w:rsidP="000143AD">
            <w:r w:rsidRPr="00CC02A4">
              <w:t>182597</w:t>
            </w:r>
          </w:p>
        </w:tc>
        <w:tc>
          <w:tcPr>
            <w:tcW w:w="1701" w:type="dxa"/>
          </w:tcPr>
          <w:p w14:paraId="5049ECF7" w14:textId="77777777" w:rsidR="00387400" w:rsidRPr="00CC02A4" w:rsidRDefault="00387400" w:rsidP="000143AD">
            <w:r w:rsidRPr="00CC02A4">
              <w:t>6 Harrow Road</w:t>
            </w:r>
          </w:p>
        </w:tc>
        <w:tc>
          <w:tcPr>
            <w:tcW w:w="1418" w:type="dxa"/>
          </w:tcPr>
          <w:p w14:paraId="3F14A2F0" w14:textId="77777777" w:rsidR="00387400" w:rsidRPr="00CC02A4" w:rsidRDefault="00387400" w:rsidP="000143AD">
            <w:proofErr w:type="spellStart"/>
            <w:r w:rsidRPr="00CC02A4">
              <w:t>Widemarsh</w:t>
            </w:r>
            <w:proofErr w:type="spellEnd"/>
          </w:p>
        </w:tc>
        <w:tc>
          <w:tcPr>
            <w:tcW w:w="3969" w:type="dxa"/>
          </w:tcPr>
          <w:p w14:paraId="15BBA303" w14:textId="5AB437C0" w:rsidR="00387400" w:rsidRPr="00CC02A4" w:rsidRDefault="00387400" w:rsidP="000143AD">
            <w:r w:rsidRPr="00CC02A4">
              <w:t>Proposed change of use from B2</w:t>
            </w:r>
            <w:r w:rsidR="00B76013">
              <w:t xml:space="preserve"> (industrial)</w:t>
            </w:r>
            <w:r w:rsidRPr="00CC02A4">
              <w:t xml:space="preserve"> to D2</w:t>
            </w:r>
            <w:r w:rsidR="00867962">
              <w:t xml:space="preserve"> (leisure)</w:t>
            </w:r>
            <w:r w:rsidRPr="00CC02A4">
              <w:t>.</w:t>
            </w:r>
          </w:p>
        </w:tc>
        <w:tc>
          <w:tcPr>
            <w:tcW w:w="1843" w:type="dxa"/>
          </w:tcPr>
          <w:p w14:paraId="5A696B0D" w14:textId="187CA810" w:rsidR="00387400" w:rsidRPr="00473C5A" w:rsidRDefault="00473C5A" w:rsidP="000143AD">
            <w:r>
              <w:rPr>
                <w:b/>
              </w:rPr>
              <w:t xml:space="preserve">OBJECTION! – </w:t>
            </w:r>
            <w:r>
              <w:t>Good idea but wrong location, parking and safety issues.</w:t>
            </w:r>
          </w:p>
        </w:tc>
      </w:tr>
    </w:tbl>
    <w:p w14:paraId="1829F9DA" w14:textId="77777777" w:rsidR="00005D8B" w:rsidRDefault="00005D8B" w:rsidP="0046504A">
      <w:pPr>
        <w:rPr>
          <w:b/>
        </w:rPr>
      </w:pPr>
    </w:p>
    <w:p w14:paraId="11F85D78" w14:textId="4502D173" w:rsidR="0086365D" w:rsidRDefault="00C1087C" w:rsidP="0046504A">
      <w:pPr>
        <w:rPr>
          <w:b/>
        </w:rPr>
      </w:pPr>
      <w:r>
        <w:rPr>
          <w:b/>
        </w:rPr>
        <w:t>T</w:t>
      </w:r>
      <w:r w:rsidR="0046504A">
        <w:rPr>
          <w:b/>
        </w:rPr>
        <w:t>ree Works Applications</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387400" w14:paraId="7E6DF230" w14:textId="77777777" w:rsidTr="005F1EE5">
        <w:trPr>
          <w:trHeight w:val="338"/>
        </w:trPr>
        <w:tc>
          <w:tcPr>
            <w:tcW w:w="2368" w:type="dxa"/>
          </w:tcPr>
          <w:p w14:paraId="000BBD46" w14:textId="77777777" w:rsidR="00387400" w:rsidRPr="003D51B6" w:rsidRDefault="00387400" w:rsidP="0046504A">
            <w:pPr>
              <w:rPr>
                <w:b/>
              </w:rPr>
            </w:pPr>
            <w:r w:rsidRPr="003D51B6">
              <w:rPr>
                <w:b/>
              </w:rPr>
              <w:t>Number</w:t>
            </w:r>
          </w:p>
        </w:tc>
        <w:tc>
          <w:tcPr>
            <w:tcW w:w="1601" w:type="dxa"/>
          </w:tcPr>
          <w:p w14:paraId="5D68E2D2" w14:textId="77777777" w:rsidR="00387400" w:rsidRPr="003D51B6" w:rsidRDefault="00387400" w:rsidP="0046504A">
            <w:pPr>
              <w:rPr>
                <w:b/>
              </w:rPr>
            </w:pPr>
            <w:r w:rsidRPr="003D51B6">
              <w:rPr>
                <w:b/>
              </w:rPr>
              <w:t>Address</w:t>
            </w:r>
          </w:p>
        </w:tc>
        <w:tc>
          <w:tcPr>
            <w:tcW w:w="1418" w:type="dxa"/>
          </w:tcPr>
          <w:p w14:paraId="1BD27B91" w14:textId="77777777" w:rsidR="00387400" w:rsidRPr="003D51B6" w:rsidRDefault="00387400" w:rsidP="0046504A">
            <w:pPr>
              <w:rPr>
                <w:b/>
              </w:rPr>
            </w:pPr>
            <w:r>
              <w:rPr>
                <w:b/>
              </w:rPr>
              <w:t>Ward</w:t>
            </w:r>
          </w:p>
        </w:tc>
        <w:tc>
          <w:tcPr>
            <w:tcW w:w="3827" w:type="dxa"/>
          </w:tcPr>
          <w:p w14:paraId="74DB32A7" w14:textId="77777777" w:rsidR="00387400" w:rsidRPr="003D51B6" w:rsidRDefault="00387400" w:rsidP="0046504A">
            <w:pPr>
              <w:rPr>
                <w:b/>
              </w:rPr>
            </w:pPr>
            <w:r w:rsidRPr="003D51B6">
              <w:rPr>
                <w:b/>
              </w:rPr>
              <w:t>Description</w:t>
            </w:r>
          </w:p>
        </w:tc>
        <w:tc>
          <w:tcPr>
            <w:tcW w:w="1985" w:type="dxa"/>
          </w:tcPr>
          <w:p w14:paraId="18332DBA" w14:textId="77777777" w:rsidR="00387400" w:rsidRPr="003D51B6" w:rsidRDefault="00387400" w:rsidP="0046504A">
            <w:pPr>
              <w:rPr>
                <w:b/>
              </w:rPr>
            </w:pPr>
            <w:r w:rsidRPr="003D51B6">
              <w:rPr>
                <w:b/>
              </w:rPr>
              <w:t>Comment</w:t>
            </w:r>
          </w:p>
        </w:tc>
      </w:tr>
      <w:tr w:rsidR="00387400" w14:paraId="4FC735DD" w14:textId="77777777" w:rsidTr="005F1EE5">
        <w:trPr>
          <w:trHeight w:val="338"/>
        </w:trPr>
        <w:tc>
          <w:tcPr>
            <w:tcW w:w="2368" w:type="dxa"/>
          </w:tcPr>
          <w:p w14:paraId="5AF10F6D" w14:textId="77777777" w:rsidR="00387400" w:rsidRPr="00AD6ED7" w:rsidRDefault="00387400" w:rsidP="0046504A">
            <w:r w:rsidRPr="001B7F57">
              <w:t>182650</w:t>
            </w:r>
          </w:p>
        </w:tc>
        <w:tc>
          <w:tcPr>
            <w:tcW w:w="1601" w:type="dxa"/>
          </w:tcPr>
          <w:p w14:paraId="6CE9A954" w14:textId="77777777" w:rsidR="00387400" w:rsidRPr="00AD6ED7" w:rsidRDefault="00387400" w:rsidP="0046504A">
            <w:r w:rsidRPr="001B7F57">
              <w:t xml:space="preserve">Rydell House, 37 </w:t>
            </w:r>
            <w:proofErr w:type="spellStart"/>
            <w:r w:rsidRPr="001B7F57">
              <w:t>Bodenham</w:t>
            </w:r>
            <w:proofErr w:type="spellEnd"/>
            <w:r w:rsidRPr="001B7F57">
              <w:t xml:space="preserve"> Road</w:t>
            </w:r>
          </w:p>
        </w:tc>
        <w:tc>
          <w:tcPr>
            <w:tcW w:w="1418" w:type="dxa"/>
          </w:tcPr>
          <w:p w14:paraId="5B11E876" w14:textId="77777777" w:rsidR="00387400" w:rsidRPr="00AD6ED7" w:rsidRDefault="00387400" w:rsidP="0046504A">
            <w:proofErr w:type="spellStart"/>
            <w:r w:rsidRPr="001B7F57">
              <w:t>Aylestone</w:t>
            </w:r>
            <w:proofErr w:type="spellEnd"/>
            <w:r w:rsidRPr="001B7F57">
              <w:t xml:space="preserve"> Hill</w:t>
            </w:r>
          </w:p>
        </w:tc>
        <w:tc>
          <w:tcPr>
            <w:tcW w:w="3827" w:type="dxa"/>
          </w:tcPr>
          <w:p w14:paraId="590FD4E7" w14:textId="77777777" w:rsidR="00387400" w:rsidRPr="00AD6ED7" w:rsidRDefault="00387400" w:rsidP="0046504A">
            <w:r w:rsidRPr="001B7F57">
              <w:t>T1 - Cedar tree, remove snow damaged limbs and deadwood. Reduce by 15% to stabilize and improve form. T2- Cherry tree, slight crown reduction by 10%. T3 - Holly tree, remove one stem from group. The stem overhanging the road and pavement.</w:t>
            </w:r>
          </w:p>
        </w:tc>
        <w:tc>
          <w:tcPr>
            <w:tcW w:w="1985" w:type="dxa"/>
          </w:tcPr>
          <w:p w14:paraId="4F677A2F" w14:textId="7293D1D9" w:rsidR="00387400" w:rsidRPr="00AD6ED7" w:rsidRDefault="00473C5A" w:rsidP="0046504A">
            <w:r>
              <w:t>No Objection.</w:t>
            </w:r>
          </w:p>
        </w:tc>
      </w:tr>
      <w:tr w:rsidR="00387400" w14:paraId="175502F0" w14:textId="77777777" w:rsidTr="005F1EE5">
        <w:trPr>
          <w:trHeight w:val="338"/>
        </w:trPr>
        <w:tc>
          <w:tcPr>
            <w:tcW w:w="2368" w:type="dxa"/>
          </w:tcPr>
          <w:p w14:paraId="286A427E" w14:textId="77777777" w:rsidR="00387400" w:rsidRPr="00387400" w:rsidRDefault="00387400" w:rsidP="00387400">
            <w:r w:rsidRPr="00387400">
              <w:t>182814</w:t>
            </w:r>
          </w:p>
        </w:tc>
        <w:tc>
          <w:tcPr>
            <w:tcW w:w="1601" w:type="dxa"/>
          </w:tcPr>
          <w:p w14:paraId="0F85A222" w14:textId="77777777" w:rsidR="00387400" w:rsidRPr="00387400" w:rsidRDefault="00387400" w:rsidP="00387400">
            <w:r w:rsidRPr="00387400">
              <w:t xml:space="preserve">Athelstan Hall, 76 </w:t>
            </w:r>
            <w:proofErr w:type="spellStart"/>
            <w:r w:rsidRPr="00387400">
              <w:t>Aylestone</w:t>
            </w:r>
            <w:proofErr w:type="spellEnd"/>
            <w:r w:rsidRPr="00387400">
              <w:t xml:space="preserve"> Hill</w:t>
            </w:r>
          </w:p>
        </w:tc>
        <w:tc>
          <w:tcPr>
            <w:tcW w:w="1418" w:type="dxa"/>
          </w:tcPr>
          <w:p w14:paraId="14A9BB56" w14:textId="77777777" w:rsidR="00387400" w:rsidRDefault="00387400" w:rsidP="00387400">
            <w:proofErr w:type="spellStart"/>
            <w:r>
              <w:t>Aylestone</w:t>
            </w:r>
            <w:proofErr w:type="spellEnd"/>
            <w:r>
              <w:t xml:space="preserve"> Hill</w:t>
            </w:r>
          </w:p>
        </w:tc>
        <w:tc>
          <w:tcPr>
            <w:tcW w:w="3827" w:type="dxa"/>
          </w:tcPr>
          <w:p w14:paraId="4E848292" w14:textId="77777777" w:rsidR="00387400" w:rsidRPr="00387400" w:rsidRDefault="00387400" w:rsidP="00387400">
            <w:r w:rsidRPr="00387400">
              <w:t xml:space="preserve">Proposed to remove 3 </w:t>
            </w:r>
            <w:proofErr w:type="spellStart"/>
            <w:r w:rsidRPr="00387400">
              <w:t>self seeded</w:t>
            </w:r>
            <w:proofErr w:type="spellEnd"/>
            <w:r w:rsidRPr="00387400">
              <w:t xml:space="preserve"> Holly trees, 4 small Yew trees and 1 Laburnum tree and 1 Box tree to be replaced.</w:t>
            </w:r>
          </w:p>
        </w:tc>
        <w:tc>
          <w:tcPr>
            <w:tcW w:w="1985" w:type="dxa"/>
          </w:tcPr>
          <w:p w14:paraId="4C91FAF2" w14:textId="16D385F1" w:rsidR="00387400" w:rsidRPr="00473C5A" w:rsidRDefault="00473C5A" w:rsidP="00387400">
            <w:r>
              <w:rPr>
                <w:b/>
              </w:rPr>
              <w:t xml:space="preserve">OBJECTION! – </w:t>
            </w:r>
            <w:r>
              <w:t>needs replacement scheme.</w:t>
            </w:r>
          </w:p>
        </w:tc>
      </w:tr>
      <w:tr w:rsidR="00387400" w14:paraId="65F069A2" w14:textId="77777777" w:rsidTr="005F1EE5">
        <w:trPr>
          <w:trHeight w:val="338"/>
        </w:trPr>
        <w:tc>
          <w:tcPr>
            <w:tcW w:w="2368" w:type="dxa"/>
          </w:tcPr>
          <w:p w14:paraId="335E6FAE" w14:textId="77777777" w:rsidR="00387400" w:rsidRPr="00F80D3A" w:rsidRDefault="00387400" w:rsidP="0046504A">
            <w:r w:rsidRPr="00561CA7">
              <w:t>182718</w:t>
            </w:r>
          </w:p>
        </w:tc>
        <w:tc>
          <w:tcPr>
            <w:tcW w:w="1601" w:type="dxa"/>
          </w:tcPr>
          <w:p w14:paraId="48EF2C6B" w14:textId="77777777" w:rsidR="00387400" w:rsidRPr="00F80D3A" w:rsidRDefault="00387400" w:rsidP="0046504A">
            <w:r w:rsidRPr="00561CA7">
              <w:t xml:space="preserve">5 </w:t>
            </w:r>
            <w:proofErr w:type="spellStart"/>
            <w:r w:rsidRPr="00561CA7">
              <w:t>Cantilupe</w:t>
            </w:r>
            <w:proofErr w:type="spellEnd"/>
            <w:r w:rsidRPr="00561CA7">
              <w:t xml:space="preserve"> Street</w:t>
            </w:r>
          </w:p>
        </w:tc>
        <w:tc>
          <w:tcPr>
            <w:tcW w:w="1418" w:type="dxa"/>
          </w:tcPr>
          <w:p w14:paraId="1A87E648" w14:textId="77777777" w:rsidR="00387400" w:rsidRPr="00F80D3A" w:rsidRDefault="00387400" w:rsidP="0046504A">
            <w:r>
              <w:t>Central</w:t>
            </w:r>
          </w:p>
        </w:tc>
        <w:tc>
          <w:tcPr>
            <w:tcW w:w="3827" w:type="dxa"/>
          </w:tcPr>
          <w:p w14:paraId="6A9A10BA" w14:textId="77777777" w:rsidR="00387400" w:rsidRPr="00F80D3A" w:rsidRDefault="00387400" w:rsidP="0046504A">
            <w:r w:rsidRPr="00561CA7">
              <w:t xml:space="preserve">Proposed works to T1 Betula Pendula. We recently obtained permission to reduce this tree, which we have done so. The tree does have an attractive form and is a nice shape, however the owner feels that it is too large from where it is. The neighbour also is burdened by the tree, both from debris and blocking out the light. There is still a lime tree (T2) in the garden which provides privacy/screening from the flats at the </w:t>
            </w:r>
            <w:proofErr w:type="gramStart"/>
            <w:r w:rsidRPr="00561CA7">
              <w:t>rear</w:t>
            </w:r>
            <w:proofErr w:type="gramEnd"/>
            <w:r w:rsidRPr="00561CA7">
              <w:t xml:space="preserve"> but the owner would like to remove T1 completely. The owner would like to plant 2 small ornamented trees (ideally maples) and another fruit tree.</w:t>
            </w:r>
          </w:p>
        </w:tc>
        <w:tc>
          <w:tcPr>
            <w:tcW w:w="1985" w:type="dxa"/>
          </w:tcPr>
          <w:p w14:paraId="33808EBB" w14:textId="53B747DC" w:rsidR="00387400" w:rsidRPr="00CC164C" w:rsidRDefault="00473C5A" w:rsidP="0046504A">
            <w:r>
              <w:t xml:space="preserve">No Objection. </w:t>
            </w:r>
            <w:r w:rsidR="0041563E">
              <w:t xml:space="preserve">Cllr </w:t>
            </w:r>
            <w:proofErr w:type="spellStart"/>
            <w:r w:rsidR="0041563E">
              <w:t>Tawn</w:t>
            </w:r>
            <w:proofErr w:type="spellEnd"/>
            <w:r w:rsidR="0041563E">
              <w:t xml:space="preserve"> in approval</w:t>
            </w:r>
          </w:p>
        </w:tc>
      </w:tr>
      <w:tr w:rsidR="00387400" w14:paraId="14BEAF6F" w14:textId="77777777" w:rsidTr="005F1EE5">
        <w:trPr>
          <w:trHeight w:val="338"/>
        </w:trPr>
        <w:tc>
          <w:tcPr>
            <w:tcW w:w="2368" w:type="dxa"/>
          </w:tcPr>
          <w:p w14:paraId="5311538D" w14:textId="77777777" w:rsidR="00387400" w:rsidRPr="00561CA7" w:rsidRDefault="00387400" w:rsidP="00387400">
            <w:r w:rsidRPr="00387400">
              <w:lastRenderedPageBreak/>
              <w:t>182807</w:t>
            </w:r>
          </w:p>
        </w:tc>
        <w:tc>
          <w:tcPr>
            <w:tcW w:w="1601" w:type="dxa"/>
          </w:tcPr>
          <w:p w14:paraId="5ABF310C" w14:textId="77777777" w:rsidR="00387400" w:rsidRPr="00561CA7" w:rsidRDefault="00387400" w:rsidP="00387400">
            <w:r w:rsidRPr="00387400">
              <w:t xml:space="preserve">26 </w:t>
            </w:r>
            <w:proofErr w:type="spellStart"/>
            <w:r w:rsidRPr="00387400">
              <w:t>Aylestone</w:t>
            </w:r>
            <w:proofErr w:type="spellEnd"/>
            <w:r w:rsidRPr="00387400">
              <w:t xml:space="preserve"> Hill</w:t>
            </w:r>
          </w:p>
        </w:tc>
        <w:tc>
          <w:tcPr>
            <w:tcW w:w="1418" w:type="dxa"/>
          </w:tcPr>
          <w:p w14:paraId="73C9779E" w14:textId="77777777" w:rsidR="00387400" w:rsidRDefault="00387400" w:rsidP="00387400">
            <w:r>
              <w:t>College</w:t>
            </w:r>
          </w:p>
        </w:tc>
        <w:tc>
          <w:tcPr>
            <w:tcW w:w="3827" w:type="dxa"/>
          </w:tcPr>
          <w:p w14:paraId="12FED592" w14:textId="77777777" w:rsidR="00387400" w:rsidRPr="00561CA7" w:rsidRDefault="00387400" w:rsidP="00387400">
            <w:r w:rsidRPr="00387400">
              <w:t>Propose to cut/trim overhanging branches that are hanging over garden of 20 Elm Road. Some of the tree in places looks dead, interferes with telephone line and loss of sun light.</w:t>
            </w:r>
          </w:p>
        </w:tc>
        <w:tc>
          <w:tcPr>
            <w:tcW w:w="1985" w:type="dxa"/>
          </w:tcPr>
          <w:p w14:paraId="55540E8A" w14:textId="05BCB099" w:rsidR="00387400" w:rsidRPr="00CC164C" w:rsidRDefault="00473C5A" w:rsidP="00387400">
            <w:r>
              <w:t>No Objection.</w:t>
            </w:r>
          </w:p>
        </w:tc>
      </w:tr>
    </w:tbl>
    <w:p w14:paraId="364ED391" w14:textId="16782250" w:rsidR="00386006" w:rsidRDefault="00386006" w:rsidP="0081693A">
      <w:pPr>
        <w:spacing w:after="0" w:line="240" w:lineRule="auto"/>
        <w:rPr>
          <w:rFonts w:cstheme="minorHAnsi"/>
        </w:rPr>
      </w:pPr>
    </w:p>
    <w:p w14:paraId="7672DBB8" w14:textId="77777777" w:rsidR="00005D8B" w:rsidRDefault="00005D8B" w:rsidP="0081693A">
      <w:pPr>
        <w:spacing w:after="0" w:line="240" w:lineRule="auto"/>
        <w:rPr>
          <w:rFonts w:cstheme="minorHAnsi"/>
          <w:b/>
          <w:u w:val="single"/>
        </w:rPr>
      </w:pPr>
    </w:p>
    <w:p w14:paraId="2CEB9598" w14:textId="77777777" w:rsidR="00005D8B" w:rsidRDefault="00005D8B" w:rsidP="0081693A">
      <w:pPr>
        <w:spacing w:after="0" w:line="240" w:lineRule="auto"/>
        <w:rPr>
          <w:rFonts w:cstheme="minorHAnsi"/>
          <w:b/>
          <w:u w:val="single"/>
        </w:rPr>
      </w:pPr>
    </w:p>
    <w:p w14:paraId="1BEE417F" w14:textId="77777777" w:rsidR="00005D8B" w:rsidRDefault="00005D8B" w:rsidP="0081693A">
      <w:pPr>
        <w:spacing w:after="0" w:line="240" w:lineRule="auto"/>
        <w:rPr>
          <w:rFonts w:cstheme="minorHAnsi"/>
          <w:b/>
          <w:u w:val="single"/>
        </w:rPr>
      </w:pPr>
    </w:p>
    <w:p w14:paraId="01C58AD2" w14:textId="77777777" w:rsidR="00005D8B" w:rsidRDefault="00005D8B" w:rsidP="0081693A">
      <w:pPr>
        <w:spacing w:after="0" w:line="240" w:lineRule="auto"/>
        <w:rPr>
          <w:rFonts w:cstheme="minorHAnsi"/>
          <w:b/>
          <w:u w:val="single"/>
        </w:rPr>
      </w:pPr>
    </w:p>
    <w:p w14:paraId="36C76A15" w14:textId="77777777" w:rsidR="00005D8B" w:rsidRDefault="00005D8B" w:rsidP="0081693A">
      <w:pPr>
        <w:spacing w:after="0" w:line="240" w:lineRule="auto"/>
        <w:rPr>
          <w:rFonts w:cstheme="minorHAnsi"/>
          <w:b/>
          <w:u w:val="single"/>
        </w:rPr>
      </w:pPr>
    </w:p>
    <w:p w14:paraId="19C91BA0" w14:textId="126B3B1C" w:rsidR="00561CA7" w:rsidRPr="00561CA7" w:rsidRDefault="00561CA7" w:rsidP="0081693A">
      <w:pPr>
        <w:spacing w:after="0" w:line="240" w:lineRule="auto"/>
        <w:rPr>
          <w:rFonts w:cstheme="minorHAnsi"/>
          <w:b/>
          <w:u w:val="single"/>
        </w:rPr>
      </w:pPr>
      <w:r w:rsidRPr="00561CA7">
        <w:rPr>
          <w:rFonts w:cstheme="minorHAnsi"/>
          <w:b/>
          <w:u w:val="single"/>
        </w:rPr>
        <w:t>Licensing:</w:t>
      </w:r>
    </w:p>
    <w:p w14:paraId="0CC28FD5" w14:textId="1F14A5F0" w:rsidR="00561CA7" w:rsidRDefault="00561CA7" w:rsidP="0081693A">
      <w:pPr>
        <w:spacing w:after="0" w:line="240" w:lineRule="auto"/>
        <w:rPr>
          <w:rFonts w:cstheme="minorHAnsi"/>
        </w:rPr>
      </w:pPr>
    </w:p>
    <w:tbl>
      <w:tblPr>
        <w:tblW w:w="88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6"/>
        <w:gridCol w:w="1586"/>
        <w:gridCol w:w="2492"/>
        <w:gridCol w:w="1605"/>
        <w:gridCol w:w="1566"/>
      </w:tblGrid>
      <w:tr w:rsidR="00561CA7" w14:paraId="51A289EA" w14:textId="77777777" w:rsidTr="00AF34E5">
        <w:tc>
          <w:tcPr>
            <w:tcW w:w="1631" w:type="dxa"/>
            <w:tcBorders>
              <w:top w:val="single" w:sz="4" w:space="0" w:color="auto"/>
              <w:left w:val="single" w:sz="4" w:space="0" w:color="auto"/>
              <w:bottom w:val="single" w:sz="4" w:space="0" w:color="auto"/>
              <w:right w:val="single" w:sz="4" w:space="0" w:color="auto"/>
            </w:tcBorders>
            <w:hideMark/>
          </w:tcPr>
          <w:p w14:paraId="6812D653" w14:textId="77777777" w:rsidR="00561CA7" w:rsidRDefault="00561CA7" w:rsidP="00AF34E5">
            <w:pPr>
              <w:pStyle w:val="Text"/>
              <w:jc w:val="center"/>
              <w:rPr>
                <w:b/>
              </w:rPr>
            </w:pPr>
            <w:r>
              <w:rPr>
                <w:b/>
              </w:rPr>
              <w:t>Premise Name</w:t>
            </w:r>
          </w:p>
        </w:tc>
        <w:tc>
          <w:tcPr>
            <w:tcW w:w="1632" w:type="dxa"/>
            <w:tcBorders>
              <w:top w:val="single" w:sz="4" w:space="0" w:color="auto"/>
              <w:left w:val="single" w:sz="4" w:space="0" w:color="auto"/>
              <w:bottom w:val="single" w:sz="4" w:space="0" w:color="auto"/>
              <w:right w:val="single" w:sz="4" w:space="0" w:color="auto"/>
            </w:tcBorders>
            <w:hideMark/>
          </w:tcPr>
          <w:p w14:paraId="35B52584" w14:textId="77777777" w:rsidR="00561CA7" w:rsidRDefault="00561CA7" w:rsidP="00AF34E5">
            <w:pPr>
              <w:pStyle w:val="Text"/>
              <w:jc w:val="center"/>
              <w:rPr>
                <w:b/>
              </w:rPr>
            </w:pPr>
            <w:r>
              <w:rPr>
                <w:b/>
              </w:rPr>
              <w:t>Premise address</w:t>
            </w:r>
          </w:p>
        </w:tc>
        <w:tc>
          <w:tcPr>
            <w:tcW w:w="2560" w:type="dxa"/>
            <w:tcBorders>
              <w:top w:val="single" w:sz="4" w:space="0" w:color="auto"/>
              <w:left w:val="single" w:sz="4" w:space="0" w:color="auto"/>
              <w:bottom w:val="single" w:sz="4" w:space="0" w:color="auto"/>
              <w:right w:val="single" w:sz="4" w:space="0" w:color="auto"/>
            </w:tcBorders>
            <w:hideMark/>
          </w:tcPr>
          <w:p w14:paraId="016CF9FF" w14:textId="77777777" w:rsidR="00561CA7" w:rsidRDefault="00561CA7" w:rsidP="00AF34E5">
            <w:pPr>
              <w:pStyle w:val="Text"/>
              <w:jc w:val="center"/>
              <w:rPr>
                <w:b/>
              </w:rPr>
            </w:pPr>
            <w:r>
              <w:rPr>
                <w:b/>
              </w:rPr>
              <w:t>Max Time</w:t>
            </w:r>
          </w:p>
        </w:tc>
        <w:tc>
          <w:tcPr>
            <w:tcW w:w="1609" w:type="dxa"/>
            <w:tcBorders>
              <w:top w:val="single" w:sz="4" w:space="0" w:color="auto"/>
              <w:left w:val="single" w:sz="4" w:space="0" w:color="auto"/>
              <w:bottom w:val="single" w:sz="4" w:space="0" w:color="auto"/>
              <w:right w:val="single" w:sz="4" w:space="0" w:color="auto"/>
            </w:tcBorders>
            <w:hideMark/>
          </w:tcPr>
          <w:p w14:paraId="4CBF5239" w14:textId="77777777" w:rsidR="00561CA7" w:rsidRDefault="00561CA7" w:rsidP="00AF34E5">
            <w:pPr>
              <w:pStyle w:val="Text"/>
              <w:jc w:val="center"/>
              <w:rPr>
                <w:b/>
              </w:rPr>
            </w:pPr>
            <w:r>
              <w:rPr>
                <w:b/>
              </w:rPr>
              <w:t>Consultation Period</w:t>
            </w:r>
          </w:p>
        </w:tc>
        <w:tc>
          <w:tcPr>
            <w:tcW w:w="1403" w:type="dxa"/>
            <w:tcBorders>
              <w:top w:val="single" w:sz="4" w:space="0" w:color="auto"/>
              <w:left w:val="single" w:sz="4" w:space="0" w:color="auto"/>
              <w:bottom w:val="single" w:sz="4" w:space="0" w:color="auto"/>
              <w:right w:val="single" w:sz="4" w:space="0" w:color="auto"/>
            </w:tcBorders>
            <w:hideMark/>
          </w:tcPr>
          <w:p w14:paraId="62C24373" w14:textId="77777777" w:rsidR="00561CA7" w:rsidRDefault="00561CA7" w:rsidP="00AF34E5">
            <w:pPr>
              <w:pStyle w:val="Text"/>
              <w:jc w:val="center"/>
              <w:rPr>
                <w:b/>
              </w:rPr>
            </w:pPr>
            <w:r>
              <w:rPr>
                <w:b/>
              </w:rPr>
              <w:t xml:space="preserve">Current Licence </w:t>
            </w:r>
          </w:p>
        </w:tc>
      </w:tr>
      <w:tr w:rsidR="00561CA7" w14:paraId="1EEA1D70" w14:textId="77777777" w:rsidTr="00AF34E5">
        <w:tc>
          <w:tcPr>
            <w:tcW w:w="1631" w:type="dxa"/>
            <w:tcBorders>
              <w:top w:val="single" w:sz="4" w:space="0" w:color="auto"/>
              <w:left w:val="single" w:sz="4" w:space="0" w:color="auto"/>
              <w:bottom w:val="single" w:sz="4" w:space="0" w:color="auto"/>
              <w:right w:val="single" w:sz="4" w:space="0" w:color="auto"/>
            </w:tcBorders>
            <w:hideMark/>
          </w:tcPr>
          <w:p w14:paraId="6391A881" w14:textId="77777777" w:rsidR="00561CA7" w:rsidRDefault="00561CA7" w:rsidP="00AF34E5">
            <w:pPr>
              <w:pStyle w:val="Text"/>
              <w:spacing w:after="0"/>
              <w:jc w:val="left"/>
              <w:rPr>
                <w:sz w:val="18"/>
                <w:szCs w:val="18"/>
              </w:rPr>
            </w:pPr>
            <w:r>
              <w:rPr>
                <w:noProof/>
                <w:sz w:val="18"/>
                <w:szCs w:val="18"/>
              </w:rPr>
              <w:t>Wobbly Brewing Company Limited</w:t>
            </w:r>
          </w:p>
        </w:tc>
        <w:tc>
          <w:tcPr>
            <w:tcW w:w="1632" w:type="dxa"/>
            <w:tcBorders>
              <w:top w:val="single" w:sz="4" w:space="0" w:color="auto"/>
              <w:left w:val="single" w:sz="4" w:space="0" w:color="auto"/>
              <w:bottom w:val="single" w:sz="4" w:space="0" w:color="auto"/>
              <w:right w:val="single" w:sz="4" w:space="0" w:color="auto"/>
            </w:tcBorders>
            <w:hideMark/>
          </w:tcPr>
          <w:p w14:paraId="65FA362D" w14:textId="77777777" w:rsidR="00561CA7" w:rsidRDefault="00561CA7" w:rsidP="00AF34E5">
            <w:pPr>
              <w:pStyle w:val="Text"/>
              <w:spacing w:after="0"/>
              <w:jc w:val="left"/>
              <w:rPr>
                <w:sz w:val="18"/>
                <w:szCs w:val="18"/>
              </w:rPr>
            </w:pPr>
            <w:r>
              <w:rPr>
                <w:noProof/>
                <w:sz w:val="18"/>
                <w:szCs w:val="18"/>
              </w:rPr>
              <w:t>Unit 22 Beech Business Park, Tillington Road, Hereford. HR4 9QJ</w:t>
            </w:r>
          </w:p>
        </w:tc>
        <w:tc>
          <w:tcPr>
            <w:tcW w:w="2560" w:type="dxa"/>
            <w:tcBorders>
              <w:top w:val="single" w:sz="4" w:space="0" w:color="auto"/>
              <w:left w:val="single" w:sz="4" w:space="0" w:color="auto"/>
              <w:bottom w:val="single" w:sz="4" w:space="0" w:color="auto"/>
              <w:right w:val="single" w:sz="4" w:space="0" w:color="auto"/>
            </w:tcBorders>
          </w:tcPr>
          <w:p w14:paraId="4AFD49F8" w14:textId="77777777" w:rsidR="00561CA7" w:rsidRDefault="00561CA7" w:rsidP="00AF34E5">
            <w:pPr>
              <w:pStyle w:val="Text"/>
              <w:spacing w:after="0"/>
              <w:jc w:val="left"/>
              <w:rPr>
                <w:sz w:val="18"/>
                <w:szCs w:val="18"/>
              </w:rPr>
            </w:pPr>
            <w:r>
              <w:rPr>
                <w:sz w:val="18"/>
                <w:szCs w:val="18"/>
              </w:rPr>
              <w:t>Live Music (Indoors/Outdoors)</w:t>
            </w:r>
          </w:p>
          <w:p w14:paraId="720B7EF7" w14:textId="77777777" w:rsidR="00561CA7" w:rsidRDefault="00561CA7" w:rsidP="00AF34E5">
            <w:pPr>
              <w:pStyle w:val="Text"/>
              <w:spacing w:after="0"/>
              <w:jc w:val="left"/>
              <w:rPr>
                <w:sz w:val="18"/>
                <w:szCs w:val="18"/>
              </w:rPr>
            </w:pPr>
            <w:r>
              <w:rPr>
                <w:sz w:val="18"/>
                <w:szCs w:val="18"/>
              </w:rPr>
              <w:t>Thursday – Saturday</w:t>
            </w:r>
          </w:p>
          <w:p w14:paraId="3E12BBB2" w14:textId="77777777" w:rsidR="00561CA7" w:rsidRDefault="00561CA7" w:rsidP="00AF34E5">
            <w:pPr>
              <w:pStyle w:val="Text"/>
              <w:spacing w:after="0"/>
              <w:jc w:val="left"/>
              <w:rPr>
                <w:sz w:val="18"/>
                <w:szCs w:val="18"/>
              </w:rPr>
            </w:pPr>
            <w:r>
              <w:rPr>
                <w:sz w:val="18"/>
                <w:szCs w:val="18"/>
              </w:rPr>
              <w:t>18:00 – 23:00</w:t>
            </w:r>
          </w:p>
          <w:p w14:paraId="6FB78024" w14:textId="77777777" w:rsidR="00561CA7" w:rsidRDefault="00561CA7" w:rsidP="00AF34E5">
            <w:pPr>
              <w:pStyle w:val="Text"/>
              <w:spacing w:after="0"/>
              <w:jc w:val="left"/>
              <w:rPr>
                <w:sz w:val="18"/>
                <w:szCs w:val="18"/>
              </w:rPr>
            </w:pPr>
          </w:p>
          <w:p w14:paraId="6DBBD52B" w14:textId="77777777" w:rsidR="00561CA7" w:rsidRDefault="00561CA7" w:rsidP="00AF34E5">
            <w:pPr>
              <w:pStyle w:val="Text"/>
              <w:spacing w:after="0"/>
              <w:jc w:val="left"/>
              <w:rPr>
                <w:sz w:val="18"/>
                <w:szCs w:val="18"/>
              </w:rPr>
            </w:pPr>
            <w:r>
              <w:rPr>
                <w:sz w:val="18"/>
                <w:szCs w:val="18"/>
              </w:rPr>
              <w:t>Recorded Music (Indoors)</w:t>
            </w:r>
          </w:p>
          <w:p w14:paraId="59EDC8A2" w14:textId="77777777" w:rsidR="00561CA7" w:rsidRDefault="00561CA7" w:rsidP="00AF34E5">
            <w:pPr>
              <w:pStyle w:val="Text"/>
              <w:spacing w:after="0"/>
              <w:jc w:val="left"/>
              <w:rPr>
                <w:sz w:val="18"/>
                <w:szCs w:val="18"/>
              </w:rPr>
            </w:pPr>
            <w:r>
              <w:rPr>
                <w:sz w:val="18"/>
                <w:szCs w:val="18"/>
              </w:rPr>
              <w:t>Monday – Sunday</w:t>
            </w:r>
          </w:p>
          <w:p w14:paraId="1236CBFE" w14:textId="77777777" w:rsidR="00561CA7" w:rsidRDefault="00561CA7" w:rsidP="00AF34E5">
            <w:pPr>
              <w:pStyle w:val="Text"/>
              <w:spacing w:after="0"/>
              <w:jc w:val="left"/>
              <w:rPr>
                <w:sz w:val="18"/>
                <w:szCs w:val="18"/>
              </w:rPr>
            </w:pPr>
            <w:r>
              <w:rPr>
                <w:sz w:val="18"/>
                <w:szCs w:val="18"/>
              </w:rPr>
              <w:t>16:00 – 23:00</w:t>
            </w:r>
          </w:p>
          <w:p w14:paraId="5B3C7A48" w14:textId="77777777" w:rsidR="00561CA7" w:rsidRDefault="00561CA7" w:rsidP="00AF34E5">
            <w:pPr>
              <w:pStyle w:val="Text"/>
              <w:spacing w:after="0"/>
              <w:jc w:val="left"/>
              <w:rPr>
                <w:sz w:val="18"/>
                <w:szCs w:val="18"/>
              </w:rPr>
            </w:pPr>
          </w:p>
          <w:p w14:paraId="3A2C0009" w14:textId="77777777" w:rsidR="00561CA7" w:rsidRDefault="00561CA7" w:rsidP="00AF34E5">
            <w:pPr>
              <w:pStyle w:val="Text"/>
              <w:spacing w:after="0"/>
              <w:jc w:val="left"/>
              <w:rPr>
                <w:sz w:val="18"/>
                <w:szCs w:val="18"/>
              </w:rPr>
            </w:pPr>
            <w:r>
              <w:rPr>
                <w:sz w:val="18"/>
                <w:szCs w:val="18"/>
              </w:rPr>
              <w:t>Sale/Supply of Alcohol</w:t>
            </w:r>
          </w:p>
          <w:p w14:paraId="450A37FB" w14:textId="77777777" w:rsidR="00561CA7" w:rsidRDefault="00561CA7" w:rsidP="00AF34E5">
            <w:pPr>
              <w:pStyle w:val="Text"/>
              <w:spacing w:after="0"/>
              <w:jc w:val="left"/>
              <w:rPr>
                <w:sz w:val="18"/>
                <w:szCs w:val="18"/>
              </w:rPr>
            </w:pPr>
            <w:r>
              <w:rPr>
                <w:sz w:val="18"/>
                <w:szCs w:val="18"/>
              </w:rPr>
              <w:t>Monday – Sunday</w:t>
            </w:r>
          </w:p>
          <w:p w14:paraId="34126270" w14:textId="77777777" w:rsidR="00561CA7" w:rsidRDefault="00561CA7" w:rsidP="00AF34E5">
            <w:pPr>
              <w:pStyle w:val="Text"/>
              <w:spacing w:after="0"/>
              <w:jc w:val="left"/>
              <w:rPr>
                <w:sz w:val="18"/>
                <w:szCs w:val="18"/>
              </w:rPr>
            </w:pPr>
            <w:r>
              <w:rPr>
                <w:sz w:val="18"/>
                <w:szCs w:val="18"/>
              </w:rPr>
              <w:t>09:00 – 23:00</w:t>
            </w:r>
          </w:p>
          <w:p w14:paraId="40573CC0" w14:textId="77777777" w:rsidR="00561CA7" w:rsidRDefault="00561CA7" w:rsidP="00AF34E5">
            <w:pPr>
              <w:pStyle w:val="Text"/>
              <w:spacing w:after="0"/>
              <w:jc w:val="left"/>
              <w:rPr>
                <w:sz w:val="18"/>
                <w:szCs w:val="18"/>
              </w:rPr>
            </w:pPr>
          </w:p>
          <w:p w14:paraId="6DC27853" w14:textId="77777777" w:rsidR="00561CA7" w:rsidRDefault="00561CA7" w:rsidP="00AF34E5">
            <w:pPr>
              <w:pStyle w:val="Text"/>
              <w:spacing w:after="0"/>
              <w:jc w:val="left"/>
              <w:rPr>
                <w:sz w:val="18"/>
                <w:szCs w:val="18"/>
              </w:rPr>
            </w:pPr>
          </w:p>
        </w:tc>
        <w:tc>
          <w:tcPr>
            <w:tcW w:w="1609" w:type="dxa"/>
            <w:tcBorders>
              <w:top w:val="single" w:sz="4" w:space="0" w:color="auto"/>
              <w:left w:val="single" w:sz="4" w:space="0" w:color="auto"/>
              <w:bottom w:val="single" w:sz="4" w:space="0" w:color="auto"/>
              <w:right w:val="single" w:sz="4" w:space="0" w:color="auto"/>
            </w:tcBorders>
            <w:hideMark/>
          </w:tcPr>
          <w:p w14:paraId="588EFB8A" w14:textId="77777777" w:rsidR="00561CA7" w:rsidRDefault="00561CA7" w:rsidP="00AF34E5">
            <w:pPr>
              <w:pStyle w:val="Text"/>
              <w:spacing w:after="0"/>
              <w:jc w:val="left"/>
              <w:rPr>
                <w:sz w:val="18"/>
                <w:szCs w:val="18"/>
              </w:rPr>
            </w:pPr>
          </w:p>
          <w:p w14:paraId="0054D2D9" w14:textId="77777777" w:rsidR="00561CA7" w:rsidRDefault="00561CA7" w:rsidP="00AF34E5">
            <w:pPr>
              <w:pStyle w:val="Text"/>
              <w:spacing w:after="0"/>
              <w:jc w:val="left"/>
              <w:rPr>
                <w:sz w:val="18"/>
                <w:szCs w:val="18"/>
              </w:rPr>
            </w:pPr>
            <w:r>
              <w:rPr>
                <w:sz w:val="18"/>
                <w:szCs w:val="18"/>
              </w:rPr>
              <w:t>Start</w:t>
            </w:r>
          </w:p>
          <w:p w14:paraId="51299005" w14:textId="77777777" w:rsidR="00561CA7" w:rsidRDefault="00561CA7" w:rsidP="00AF34E5">
            <w:pPr>
              <w:pStyle w:val="Text"/>
              <w:spacing w:after="0"/>
              <w:jc w:val="left"/>
              <w:rPr>
                <w:sz w:val="18"/>
                <w:szCs w:val="18"/>
              </w:rPr>
            </w:pPr>
            <w:r>
              <w:rPr>
                <w:sz w:val="18"/>
                <w:szCs w:val="18"/>
              </w:rPr>
              <w:t>28.07.2018</w:t>
            </w:r>
          </w:p>
          <w:p w14:paraId="4286EAB5" w14:textId="77777777" w:rsidR="00561CA7" w:rsidRDefault="00561CA7" w:rsidP="00AF34E5">
            <w:pPr>
              <w:pStyle w:val="Text"/>
              <w:spacing w:after="0"/>
              <w:jc w:val="left"/>
              <w:rPr>
                <w:sz w:val="18"/>
                <w:szCs w:val="18"/>
              </w:rPr>
            </w:pPr>
          </w:p>
          <w:p w14:paraId="4CE6F047" w14:textId="77777777" w:rsidR="00561CA7" w:rsidRDefault="00561CA7" w:rsidP="00AF34E5">
            <w:pPr>
              <w:pStyle w:val="Text"/>
              <w:spacing w:after="0"/>
              <w:jc w:val="left"/>
              <w:rPr>
                <w:sz w:val="18"/>
                <w:szCs w:val="18"/>
              </w:rPr>
            </w:pPr>
            <w:r>
              <w:rPr>
                <w:sz w:val="18"/>
                <w:szCs w:val="18"/>
              </w:rPr>
              <w:t>End</w:t>
            </w:r>
          </w:p>
          <w:p w14:paraId="529CBB6B" w14:textId="77777777" w:rsidR="00561CA7" w:rsidRDefault="00561CA7" w:rsidP="00AF34E5">
            <w:pPr>
              <w:pStyle w:val="Text"/>
              <w:spacing w:after="0"/>
              <w:jc w:val="left"/>
              <w:rPr>
                <w:sz w:val="18"/>
                <w:szCs w:val="18"/>
              </w:rPr>
            </w:pPr>
            <w:r>
              <w:rPr>
                <w:sz w:val="18"/>
                <w:szCs w:val="18"/>
              </w:rPr>
              <w:t>24.08.2018</w:t>
            </w:r>
          </w:p>
        </w:tc>
        <w:tc>
          <w:tcPr>
            <w:tcW w:w="1403" w:type="dxa"/>
            <w:tcBorders>
              <w:top w:val="single" w:sz="4" w:space="0" w:color="auto"/>
              <w:left w:val="single" w:sz="4" w:space="0" w:color="auto"/>
              <w:bottom w:val="single" w:sz="4" w:space="0" w:color="auto"/>
              <w:right w:val="single" w:sz="4" w:space="0" w:color="auto"/>
            </w:tcBorders>
          </w:tcPr>
          <w:p w14:paraId="61CED9BA" w14:textId="77777777" w:rsidR="00561CA7" w:rsidRDefault="00561CA7" w:rsidP="00AF34E5">
            <w:pPr>
              <w:tabs>
                <w:tab w:val="left" w:pos="540"/>
              </w:tabs>
              <w:autoSpaceDE w:val="0"/>
              <w:autoSpaceDN w:val="0"/>
              <w:adjustRightInd w:val="0"/>
              <w:rPr>
                <w:rFonts w:ascii="Arial" w:hAnsi="Arial" w:cs="Arial"/>
                <w:bCs/>
                <w:noProof/>
                <w:sz w:val="18"/>
                <w:szCs w:val="18"/>
                <w:u w:val="single"/>
              </w:rPr>
            </w:pPr>
            <w:r w:rsidRPr="00F55A5C">
              <w:rPr>
                <w:rFonts w:ascii="Arial" w:hAnsi="Arial" w:cs="Arial"/>
                <w:bCs/>
                <w:noProof/>
                <w:sz w:val="18"/>
                <w:szCs w:val="18"/>
                <w:u w:val="single"/>
              </w:rPr>
              <w:t>SALE/SUPPLY  OF ALCOHOL</w:t>
            </w:r>
          </w:p>
          <w:p w14:paraId="578396F3" w14:textId="77777777" w:rsidR="00561CA7" w:rsidRPr="00F55A5C" w:rsidRDefault="00561CA7" w:rsidP="00AF34E5">
            <w:pPr>
              <w:tabs>
                <w:tab w:val="left" w:pos="540"/>
              </w:tabs>
              <w:autoSpaceDE w:val="0"/>
              <w:autoSpaceDN w:val="0"/>
              <w:adjustRightInd w:val="0"/>
              <w:rPr>
                <w:rFonts w:ascii="Arial" w:hAnsi="Arial" w:cs="Arial"/>
                <w:bCs/>
                <w:noProof/>
                <w:sz w:val="18"/>
                <w:szCs w:val="18"/>
                <w:u w:val="single"/>
              </w:rPr>
            </w:pPr>
            <w:r>
              <w:rPr>
                <w:rFonts w:ascii="Arial" w:hAnsi="Arial" w:cs="Arial"/>
                <w:bCs/>
                <w:noProof/>
                <w:sz w:val="18"/>
                <w:szCs w:val="18"/>
                <w:u w:val="single"/>
              </w:rPr>
              <w:t>CONSUMPTION OFF THE PREMISE</w:t>
            </w:r>
          </w:p>
          <w:p w14:paraId="6E42D512" w14:textId="77777777" w:rsidR="00561CA7" w:rsidRPr="00F55A5C" w:rsidRDefault="00561CA7" w:rsidP="00AF34E5">
            <w:pPr>
              <w:tabs>
                <w:tab w:val="left" w:pos="540"/>
              </w:tabs>
              <w:autoSpaceDE w:val="0"/>
              <w:autoSpaceDN w:val="0"/>
              <w:adjustRightInd w:val="0"/>
              <w:rPr>
                <w:rFonts w:ascii="Arial" w:hAnsi="Arial" w:cs="Arial"/>
                <w:bCs/>
                <w:noProof/>
                <w:sz w:val="18"/>
                <w:szCs w:val="18"/>
                <w:u w:val="single"/>
              </w:rPr>
            </w:pPr>
          </w:p>
          <w:p w14:paraId="14F509DB" w14:textId="77777777" w:rsidR="00561CA7" w:rsidRDefault="00561CA7" w:rsidP="00AF34E5">
            <w:pPr>
              <w:tabs>
                <w:tab w:val="left" w:pos="540"/>
              </w:tabs>
              <w:autoSpaceDE w:val="0"/>
              <w:autoSpaceDN w:val="0"/>
              <w:adjustRightInd w:val="0"/>
              <w:rPr>
                <w:rFonts w:ascii="Arial" w:hAnsi="Arial" w:cs="Arial"/>
                <w:bCs/>
                <w:noProof/>
                <w:sz w:val="18"/>
                <w:szCs w:val="18"/>
              </w:rPr>
            </w:pPr>
            <w:r w:rsidRPr="00F55A5C">
              <w:rPr>
                <w:rFonts w:ascii="Arial" w:hAnsi="Arial" w:cs="Arial"/>
                <w:bCs/>
                <w:noProof/>
                <w:sz w:val="18"/>
                <w:szCs w:val="18"/>
              </w:rPr>
              <w:t xml:space="preserve">Monday – Sunday </w:t>
            </w:r>
          </w:p>
          <w:p w14:paraId="1787C2D8" w14:textId="77777777" w:rsidR="00561CA7" w:rsidRPr="00F55A5C" w:rsidRDefault="00561CA7" w:rsidP="00AF34E5">
            <w:pPr>
              <w:tabs>
                <w:tab w:val="left" w:pos="540"/>
              </w:tabs>
              <w:autoSpaceDE w:val="0"/>
              <w:autoSpaceDN w:val="0"/>
              <w:adjustRightInd w:val="0"/>
              <w:rPr>
                <w:rFonts w:ascii="Arial" w:hAnsi="Arial" w:cs="Arial"/>
                <w:bCs/>
                <w:noProof/>
                <w:sz w:val="18"/>
                <w:szCs w:val="18"/>
              </w:rPr>
            </w:pPr>
            <w:r w:rsidRPr="00F55A5C">
              <w:rPr>
                <w:rFonts w:ascii="Arial" w:hAnsi="Arial" w:cs="Arial"/>
                <w:bCs/>
                <w:noProof/>
                <w:sz w:val="18"/>
                <w:szCs w:val="18"/>
              </w:rPr>
              <w:t>09:00 – 17:00</w:t>
            </w:r>
          </w:p>
          <w:p w14:paraId="4E4A995B" w14:textId="77777777" w:rsidR="00561CA7" w:rsidRDefault="00561CA7" w:rsidP="00AF34E5">
            <w:pPr>
              <w:tabs>
                <w:tab w:val="left" w:pos="540"/>
              </w:tabs>
              <w:autoSpaceDE w:val="0"/>
              <w:autoSpaceDN w:val="0"/>
              <w:adjustRightInd w:val="0"/>
              <w:rPr>
                <w:rFonts w:ascii="Arial" w:hAnsi="Arial" w:cs="Arial"/>
                <w:sz w:val="18"/>
                <w:szCs w:val="18"/>
              </w:rPr>
            </w:pPr>
          </w:p>
        </w:tc>
      </w:tr>
    </w:tbl>
    <w:p w14:paraId="639355F3" w14:textId="67C18247" w:rsidR="004B7932" w:rsidRDefault="00473C5A" w:rsidP="0081693A">
      <w:pPr>
        <w:spacing w:after="0" w:line="240" w:lineRule="auto"/>
        <w:rPr>
          <w:rFonts w:cstheme="minorHAnsi"/>
        </w:rPr>
      </w:pPr>
      <w:r>
        <w:rPr>
          <w:rFonts w:cstheme="minorHAnsi"/>
        </w:rPr>
        <w:t>Parking is lacking and noise to nearby residents may be detrimental for the area. Councillors would like more information on these matters before objecting or approving.</w:t>
      </w:r>
      <w:bookmarkStart w:id="0" w:name="_GoBack"/>
      <w:bookmarkEnd w:id="0"/>
    </w:p>
    <w:sectPr w:rsidR="004B7932"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05D8B"/>
    <w:rsid w:val="00013674"/>
    <w:rsid w:val="000142EB"/>
    <w:rsid w:val="000143AD"/>
    <w:rsid w:val="00024E1F"/>
    <w:rsid w:val="00031880"/>
    <w:rsid w:val="00032FB8"/>
    <w:rsid w:val="00033EC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B223F"/>
    <w:rsid w:val="000C3BF1"/>
    <w:rsid w:val="000D0C87"/>
    <w:rsid w:val="000E06B5"/>
    <w:rsid w:val="000E3260"/>
    <w:rsid w:val="000F1AA8"/>
    <w:rsid w:val="000F50F5"/>
    <w:rsid w:val="0010284A"/>
    <w:rsid w:val="00110155"/>
    <w:rsid w:val="00117CD7"/>
    <w:rsid w:val="00122175"/>
    <w:rsid w:val="00125460"/>
    <w:rsid w:val="00126D55"/>
    <w:rsid w:val="00130F8A"/>
    <w:rsid w:val="00131FB2"/>
    <w:rsid w:val="001365BD"/>
    <w:rsid w:val="00140EEA"/>
    <w:rsid w:val="00141F1E"/>
    <w:rsid w:val="00147A54"/>
    <w:rsid w:val="00147DC4"/>
    <w:rsid w:val="00155764"/>
    <w:rsid w:val="0015609B"/>
    <w:rsid w:val="00177888"/>
    <w:rsid w:val="00183887"/>
    <w:rsid w:val="001B103F"/>
    <w:rsid w:val="001B7F57"/>
    <w:rsid w:val="001D40AA"/>
    <w:rsid w:val="001D7D1A"/>
    <w:rsid w:val="001E0BE1"/>
    <w:rsid w:val="001E2ED8"/>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7484"/>
    <w:rsid w:val="00290DA9"/>
    <w:rsid w:val="002911C2"/>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31B1F"/>
    <w:rsid w:val="003370DB"/>
    <w:rsid w:val="00337916"/>
    <w:rsid w:val="0034279E"/>
    <w:rsid w:val="003559B3"/>
    <w:rsid w:val="003602D9"/>
    <w:rsid w:val="003606D1"/>
    <w:rsid w:val="00360EEA"/>
    <w:rsid w:val="00362BC7"/>
    <w:rsid w:val="00364534"/>
    <w:rsid w:val="00370B2B"/>
    <w:rsid w:val="00375372"/>
    <w:rsid w:val="00377314"/>
    <w:rsid w:val="00383498"/>
    <w:rsid w:val="00383E95"/>
    <w:rsid w:val="003851DB"/>
    <w:rsid w:val="00386006"/>
    <w:rsid w:val="0038620E"/>
    <w:rsid w:val="00387400"/>
    <w:rsid w:val="003903C0"/>
    <w:rsid w:val="00391F7E"/>
    <w:rsid w:val="003954C9"/>
    <w:rsid w:val="0039711E"/>
    <w:rsid w:val="003B14C3"/>
    <w:rsid w:val="003B4154"/>
    <w:rsid w:val="003D51B6"/>
    <w:rsid w:val="003E1946"/>
    <w:rsid w:val="003E751F"/>
    <w:rsid w:val="003F7453"/>
    <w:rsid w:val="00410D60"/>
    <w:rsid w:val="00411EA6"/>
    <w:rsid w:val="004121A1"/>
    <w:rsid w:val="0041563E"/>
    <w:rsid w:val="00416247"/>
    <w:rsid w:val="00417939"/>
    <w:rsid w:val="00421C3A"/>
    <w:rsid w:val="00430010"/>
    <w:rsid w:val="00432245"/>
    <w:rsid w:val="00437504"/>
    <w:rsid w:val="00437B22"/>
    <w:rsid w:val="00452646"/>
    <w:rsid w:val="00457887"/>
    <w:rsid w:val="00460817"/>
    <w:rsid w:val="0046504A"/>
    <w:rsid w:val="004712D9"/>
    <w:rsid w:val="00472326"/>
    <w:rsid w:val="00473C5A"/>
    <w:rsid w:val="004769A5"/>
    <w:rsid w:val="004805FE"/>
    <w:rsid w:val="004A0B49"/>
    <w:rsid w:val="004A32D9"/>
    <w:rsid w:val="004A3302"/>
    <w:rsid w:val="004A4912"/>
    <w:rsid w:val="004A4BC1"/>
    <w:rsid w:val="004B7932"/>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1CA7"/>
    <w:rsid w:val="005659F8"/>
    <w:rsid w:val="005675E6"/>
    <w:rsid w:val="0058614E"/>
    <w:rsid w:val="005A2F00"/>
    <w:rsid w:val="005A37E8"/>
    <w:rsid w:val="005B0D0F"/>
    <w:rsid w:val="005B1E84"/>
    <w:rsid w:val="005B5765"/>
    <w:rsid w:val="005B74B1"/>
    <w:rsid w:val="005C2081"/>
    <w:rsid w:val="005C2B2B"/>
    <w:rsid w:val="005C4F38"/>
    <w:rsid w:val="005D685D"/>
    <w:rsid w:val="005E289E"/>
    <w:rsid w:val="005E2AF0"/>
    <w:rsid w:val="005E3E4A"/>
    <w:rsid w:val="005E4124"/>
    <w:rsid w:val="005E420E"/>
    <w:rsid w:val="005E653B"/>
    <w:rsid w:val="005E73E0"/>
    <w:rsid w:val="005E7CA3"/>
    <w:rsid w:val="005F0CF2"/>
    <w:rsid w:val="005F1EE5"/>
    <w:rsid w:val="005F589D"/>
    <w:rsid w:val="005F7AC2"/>
    <w:rsid w:val="00600022"/>
    <w:rsid w:val="00601674"/>
    <w:rsid w:val="00610AA7"/>
    <w:rsid w:val="00611966"/>
    <w:rsid w:val="00622A43"/>
    <w:rsid w:val="0062424D"/>
    <w:rsid w:val="006259F5"/>
    <w:rsid w:val="00630C64"/>
    <w:rsid w:val="00630D0D"/>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1350"/>
    <w:rsid w:val="007629B8"/>
    <w:rsid w:val="007637B0"/>
    <w:rsid w:val="007826E1"/>
    <w:rsid w:val="0078428B"/>
    <w:rsid w:val="00796F6C"/>
    <w:rsid w:val="007A49FD"/>
    <w:rsid w:val="007A5BC6"/>
    <w:rsid w:val="007B1526"/>
    <w:rsid w:val="007C1F31"/>
    <w:rsid w:val="007C2E31"/>
    <w:rsid w:val="007D0ED7"/>
    <w:rsid w:val="007D3408"/>
    <w:rsid w:val="007D3C44"/>
    <w:rsid w:val="007E79B4"/>
    <w:rsid w:val="007E7F62"/>
    <w:rsid w:val="007F36E7"/>
    <w:rsid w:val="00811392"/>
    <w:rsid w:val="00816063"/>
    <w:rsid w:val="0081693A"/>
    <w:rsid w:val="008170BF"/>
    <w:rsid w:val="008176D8"/>
    <w:rsid w:val="00826495"/>
    <w:rsid w:val="00830E86"/>
    <w:rsid w:val="00834802"/>
    <w:rsid w:val="00841157"/>
    <w:rsid w:val="0086365D"/>
    <w:rsid w:val="00864E29"/>
    <w:rsid w:val="00867962"/>
    <w:rsid w:val="00871D24"/>
    <w:rsid w:val="00877F28"/>
    <w:rsid w:val="00880283"/>
    <w:rsid w:val="0088294E"/>
    <w:rsid w:val="00885BB5"/>
    <w:rsid w:val="00886F9F"/>
    <w:rsid w:val="0088721D"/>
    <w:rsid w:val="00887E76"/>
    <w:rsid w:val="008913C8"/>
    <w:rsid w:val="0089728B"/>
    <w:rsid w:val="008B732C"/>
    <w:rsid w:val="008C74CC"/>
    <w:rsid w:val="008D5F4D"/>
    <w:rsid w:val="008E36A2"/>
    <w:rsid w:val="008E6615"/>
    <w:rsid w:val="008F3B1C"/>
    <w:rsid w:val="008F4F90"/>
    <w:rsid w:val="00914543"/>
    <w:rsid w:val="00915258"/>
    <w:rsid w:val="00922A4C"/>
    <w:rsid w:val="00923238"/>
    <w:rsid w:val="00925111"/>
    <w:rsid w:val="00925443"/>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C2C58"/>
    <w:rsid w:val="009C43E2"/>
    <w:rsid w:val="009D20F1"/>
    <w:rsid w:val="00A030C6"/>
    <w:rsid w:val="00A04044"/>
    <w:rsid w:val="00A1544D"/>
    <w:rsid w:val="00A20FCE"/>
    <w:rsid w:val="00A25FD9"/>
    <w:rsid w:val="00A26168"/>
    <w:rsid w:val="00A26EA2"/>
    <w:rsid w:val="00A3255D"/>
    <w:rsid w:val="00A34A71"/>
    <w:rsid w:val="00A414F4"/>
    <w:rsid w:val="00A44733"/>
    <w:rsid w:val="00A50860"/>
    <w:rsid w:val="00A52A68"/>
    <w:rsid w:val="00A704A5"/>
    <w:rsid w:val="00A74A6A"/>
    <w:rsid w:val="00A84899"/>
    <w:rsid w:val="00A928B9"/>
    <w:rsid w:val="00AC069E"/>
    <w:rsid w:val="00AC2F11"/>
    <w:rsid w:val="00AD491B"/>
    <w:rsid w:val="00AD62CA"/>
    <w:rsid w:val="00AD6637"/>
    <w:rsid w:val="00AD6ED7"/>
    <w:rsid w:val="00AF4532"/>
    <w:rsid w:val="00B008F5"/>
    <w:rsid w:val="00B053EC"/>
    <w:rsid w:val="00B172F1"/>
    <w:rsid w:val="00B21011"/>
    <w:rsid w:val="00B228DE"/>
    <w:rsid w:val="00B274F2"/>
    <w:rsid w:val="00B42EA3"/>
    <w:rsid w:val="00B43600"/>
    <w:rsid w:val="00B44815"/>
    <w:rsid w:val="00B566AD"/>
    <w:rsid w:val="00B57E17"/>
    <w:rsid w:val="00B6747F"/>
    <w:rsid w:val="00B76013"/>
    <w:rsid w:val="00B76893"/>
    <w:rsid w:val="00B8416F"/>
    <w:rsid w:val="00B92ADD"/>
    <w:rsid w:val="00B955EB"/>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6D75"/>
    <w:rsid w:val="00C619F4"/>
    <w:rsid w:val="00C6296E"/>
    <w:rsid w:val="00C70CE0"/>
    <w:rsid w:val="00C874CD"/>
    <w:rsid w:val="00C9792A"/>
    <w:rsid w:val="00CA36EF"/>
    <w:rsid w:val="00CA69B5"/>
    <w:rsid w:val="00CB03D8"/>
    <w:rsid w:val="00CB5D02"/>
    <w:rsid w:val="00CC02A4"/>
    <w:rsid w:val="00CC164C"/>
    <w:rsid w:val="00CC4753"/>
    <w:rsid w:val="00CE2862"/>
    <w:rsid w:val="00CE370D"/>
    <w:rsid w:val="00CE3EB7"/>
    <w:rsid w:val="00CF5019"/>
    <w:rsid w:val="00CF5753"/>
    <w:rsid w:val="00D009C9"/>
    <w:rsid w:val="00D07D51"/>
    <w:rsid w:val="00D11A1E"/>
    <w:rsid w:val="00D22D52"/>
    <w:rsid w:val="00D23BB0"/>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79F"/>
    <w:rsid w:val="00DA1222"/>
    <w:rsid w:val="00DB16A2"/>
    <w:rsid w:val="00DB1EB6"/>
    <w:rsid w:val="00DB73EE"/>
    <w:rsid w:val="00DB7C17"/>
    <w:rsid w:val="00DB7DB4"/>
    <w:rsid w:val="00DC0164"/>
    <w:rsid w:val="00DD303E"/>
    <w:rsid w:val="00DE1AA0"/>
    <w:rsid w:val="00DE21E9"/>
    <w:rsid w:val="00DE39B1"/>
    <w:rsid w:val="00DE457F"/>
    <w:rsid w:val="00DF5576"/>
    <w:rsid w:val="00DF6C6B"/>
    <w:rsid w:val="00E14B5B"/>
    <w:rsid w:val="00E171F9"/>
    <w:rsid w:val="00E20EBF"/>
    <w:rsid w:val="00E22E55"/>
    <w:rsid w:val="00E41EF1"/>
    <w:rsid w:val="00E45E56"/>
    <w:rsid w:val="00E476BD"/>
    <w:rsid w:val="00E509A8"/>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7BE9"/>
    <w:rsid w:val="00EA3A7E"/>
    <w:rsid w:val="00EE27C5"/>
    <w:rsid w:val="00F051AE"/>
    <w:rsid w:val="00F057DE"/>
    <w:rsid w:val="00F16FD6"/>
    <w:rsid w:val="00F21455"/>
    <w:rsid w:val="00F32542"/>
    <w:rsid w:val="00F351C9"/>
    <w:rsid w:val="00F36F53"/>
    <w:rsid w:val="00F44939"/>
    <w:rsid w:val="00F51381"/>
    <w:rsid w:val="00F51DF1"/>
    <w:rsid w:val="00F54A6C"/>
    <w:rsid w:val="00F55360"/>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6236-8895-4FD9-A1C4-AAB5153E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13</cp:revision>
  <cp:lastPrinted>2018-07-20T09:54:00Z</cp:lastPrinted>
  <dcterms:created xsi:type="dcterms:W3CDTF">2018-08-01T09:26:00Z</dcterms:created>
  <dcterms:modified xsi:type="dcterms:W3CDTF">2018-09-19T14:28:00Z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