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3B36C5B5" w:rsidR="00F55ECD" w:rsidRDefault="00360EEA" w:rsidP="00B053EC">
      <w:pPr>
        <w:jc w:val="center"/>
        <w:rPr>
          <w:b/>
        </w:rPr>
      </w:pPr>
      <w:r>
        <w:rPr>
          <w:b/>
        </w:rPr>
        <w:t xml:space="preserve">      </w:t>
      </w:r>
      <w:r w:rsidR="0046504A">
        <w:rPr>
          <w:b/>
        </w:rPr>
        <w:t xml:space="preserve">PLANNING COMMITTEE </w:t>
      </w:r>
      <w:r w:rsidR="00454771">
        <w:rPr>
          <w:b/>
        </w:rPr>
        <w:t>18</w:t>
      </w:r>
      <w:r w:rsidR="009F0106">
        <w:rPr>
          <w:b/>
        </w:rPr>
        <w:t>th</w:t>
      </w:r>
      <w:r w:rsidR="00437B22">
        <w:rPr>
          <w:b/>
        </w:rPr>
        <w:t xml:space="preserve"> </w:t>
      </w:r>
      <w:r w:rsidR="009F0106">
        <w:rPr>
          <w:b/>
        </w:rPr>
        <w:t>Ju</w:t>
      </w:r>
      <w:r w:rsidR="00454771">
        <w:rPr>
          <w:b/>
        </w:rPr>
        <w:t>ly</w:t>
      </w:r>
      <w:r w:rsidR="0046504A">
        <w:rPr>
          <w:b/>
        </w:rPr>
        <w:t xml:space="preserve"> 201</w:t>
      </w:r>
      <w:r w:rsidR="007504A7">
        <w:rPr>
          <w:b/>
        </w:rPr>
        <w:t>9</w:t>
      </w:r>
    </w:p>
    <w:p w14:paraId="2B50DA27" w14:textId="09FB04C6"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375"/>
        <w:gridCol w:w="2395"/>
        <w:gridCol w:w="1396"/>
        <w:gridCol w:w="3653"/>
        <w:gridCol w:w="2380"/>
      </w:tblGrid>
      <w:tr w:rsidR="000E1E30" w14:paraId="2E82B43B" w14:textId="77777777" w:rsidTr="002845CC">
        <w:trPr>
          <w:cantSplit/>
          <w:trHeight w:val="501"/>
        </w:trPr>
        <w:tc>
          <w:tcPr>
            <w:tcW w:w="1375" w:type="dxa"/>
          </w:tcPr>
          <w:p w14:paraId="0826D508" w14:textId="77777777" w:rsidR="000E1E30" w:rsidRPr="003D51B6" w:rsidRDefault="000E1E30" w:rsidP="0046504A">
            <w:pPr>
              <w:rPr>
                <w:b/>
              </w:rPr>
            </w:pPr>
            <w:r w:rsidRPr="003D51B6">
              <w:rPr>
                <w:b/>
              </w:rPr>
              <w:t>Number</w:t>
            </w:r>
          </w:p>
        </w:tc>
        <w:tc>
          <w:tcPr>
            <w:tcW w:w="2395" w:type="dxa"/>
          </w:tcPr>
          <w:p w14:paraId="54C75B3D" w14:textId="77777777" w:rsidR="000E1E30" w:rsidRPr="003D51B6" w:rsidRDefault="000E1E30" w:rsidP="0046504A">
            <w:pPr>
              <w:rPr>
                <w:b/>
              </w:rPr>
            </w:pPr>
            <w:r w:rsidRPr="003D51B6">
              <w:rPr>
                <w:b/>
              </w:rPr>
              <w:t>Address</w:t>
            </w:r>
          </w:p>
        </w:tc>
        <w:tc>
          <w:tcPr>
            <w:tcW w:w="1396" w:type="dxa"/>
          </w:tcPr>
          <w:p w14:paraId="7F040A00" w14:textId="77777777" w:rsidR="000E1E30" w:rsidRPr="003D51B6" w:rsidRDefault="000E1E30" w:rsidP="0046504A">
            <w:pPr>
              <w:rPr>
                <w:b/>
              </w:rPr>
            </w:pPr>
            <w:r>
              <w:rPr>
                <w:b/>
              </w:rPr>
              <w:t>Ward</w:t>
            </w:r>
          </w:p>
        </w:tc>
        <w:tc>
          <w:tcPr>
            <w:tcW w:w="3653" w:type="dxa"/>
          </w:tcPr>
          <w:p w14:paraId="59008FD8" w14:textId="77777777" w:rsidR="000E1E30" w:rsidRPr="003D51B6" w:rsidRDefault="000E1E30" w:rsidP="0046504A">
            <w:pPr>
              <w:rPr>
                <w:b/>
              </w:rPr>
            </w:pPr>
            <w:r w:rsidRPr="003D51B6">
              <w:rPr>
                <w:b/>
              </w:rPr>
              <w:t>Description</w:t>
            </w:r>
          </w:p>
        </w:tc>
        <w:tc>
          <w:tcPr>
            <w:tcW w:w="2380" w:type="dxa"/>
          </w:tcPr>
          <w:p w14:paraId="059B3667" w14:textId="77777777" w:rsidR="000E1E30" w:rsidRPr="003D51B6" w:rsidRDefault="000E1E30" w:rsidP="0046504A">
            <w:pPr>
              <w:rPr>
                <w:b/>
              </w:rPr>
            </w:pPr>
            <w:r w:rsidRPr="003D51B6">
              <w:rPr>
                <w:b/>
              </w:rPr>
              <w:t>Comment</w:t>
            </w:r>
            <w:r>
              <w:rPr>
                <w:b/>
              </w:rPr>
              <w:t>s/Suggestions</w:t>
            </w:r>
          </w:p>
        </w:tc>
      </w:tr>
      <w:tr w:rsidR="000E1E30" w14:paraId="25EDC67C" w14:textId="77777777" w:rsidTr="002845CC">
        <w:trPr>
          <w:cantSplit/>
        </w:trPr>
        <w:tc>
          <w:tcPr>
            <w:tcW w:w="1375" w:type="dxa"/>
          </w:tcPr>
          <w:p w14:paraId="32372D84" w14:textId="77777777" w:rsidR="000E1E30" w:rsidRPr="00815CE7" w:rsidRDefault="000E1E30" w:rsidP="009D449D">
            <w:r w:rsidRPr="00815CE7">
              <w:t>192273</w:t>
            </w:r>
          </w:p>
        </w:tc>
        <w:tc>
          <w:tcPr>
            <w:tcW w:w="2395" w:type="dxa"/>
          </w:tcPr>
          <w:p w14:paraId="09D9E3A5" w14:textId="77777777" w:rsidR="000E1E30" w:rsidRPr="00815CE7" w:rsidRDefault="000E1E30" w:rsidP="009D449D">
            <w:r w:rsidRPr="00815CE7">
              <w:t>9 Ripon Walk</w:t>
            </w:r>
          </w:p>
        </w:tc>
        <w:tc>
          <w:tcPr>
            <w:tcW w:w="1396" w:type="dxa"/>
          </w:tcPr>
          <w:p w14:paraId="06FED762" w14:textId="77777777" w:rsidR="000E1E30" w:rsidRDefault="000E1E30" w:rsidP="009D449D">
            <w:proofErr w:type="spellStart"/>
            <w:r>
              <w:t>Bobblestock</w:t>
            </w:r>
            <w:proofErr w:type="spellEnd"/>
          </w:p>
        </w:tc>
        <w:tc>
          <w:tcPr>
            <w:tcW w:w="3653" w:type="dxa"/>
          </w:tcPr>
          <w:p w14:paraId="7999850B" w14:textId="77777777" w:rsidR="000E1E30" w:rsidRPr="00815CE7" w:rsidRDefault="000E1E30" w:rsidP="009D449D">
            <w:r w:rsidRPr="00815CE7">
              <w:t>Boundary fencing. Retrospective.</w:t>
            </w:r>
          </w:p>
        </w:tc>
        <w:tc>
          <w:tcPr>
            <w:tcW w:w="2380" w:type="dxa"/>
          </w:tcPr>
          <w:p w14:paraId="1191EAEA" w14:textId="77777777" w:rsidR="000E1E30" w:rsidRPr="007B4445" w:rsidRDefault="000E1E30" w:rsidP="009D449D">
            <w:r>
              <w:t>Retrospective.</w:t>
            </w:r>
          </w:p>
        </w:tc>
      </w:tr>
      <w:tr w:rsidR="000E1E30" w14:paraId="7FBC2A80" w14:textId="77777777" w:rsidTr="002845CC">
        <w:trPr>
          <w:cantSplit/>
        </w:trPr>
        <w:tc>
          <w:tcPr>
            <w:tcW w:w="1375" w:type="dxa"/>
          </w:tcPr>
          <w:p w14:paraId="2DE454B8" w14:textId="77777777" w:rsidR="000E1E30" w:rsidRPr="00A6315A" w:rsidRDefault="000E1E30" w:rsidP="008A5BBD">
            <w:pPr>
              <w:rPr>
                <w:highlight w:val="green"/>
              </w:rPr>
            </w:pPr>
            <w:r w:rsidRPr="000B3E06">
              <w:t>192072</w:t>
            </w:r>
          </w:p>
        </w:tc>
        <w:tc>
          <w:tcPr>
            <w:tcW w:w="2395" w:type="dxa"/>
          </w:tcPr>
          <w:p w14:paraId="2B92F03C" w14:textId="77777777" w:rsidR="000E1E30" w:rsidRPr="00621FE8" w:rsidRDefault="000E1E30" w:rsidP="008A5BBD">
            <w:r w:rsidRPr="000B3E06">
              <w:t>7 St Peters Street</w:t>
            </w:r>
          </w:p>
        </w:tc>
        <w:tc>
          <w:tcPr>
            <w:tcW w:w="1396" w:type="dxa"/>
          </w:tcPr>
          <w:p w14:paraId="3F16FC06" w14:textId="77777777" w:rsidR="000E1E30" w:rsidRPr="0013743F" w:rsidRDefault="000E1E30" w:rsidP="008A5BBD">
            <w:r>
              <w:t>Central</w:t>
            </w:r>
          </w:p>
        </w:tc>
        <w:tc>
          <w:tcPr>
            <w:tcW w:w="3653" w:type="dxa"/>
          </w:tcPr>
          <w:p w14:paraId="6FCF3DEE" w14:textId="77777777" w:rsidR="000E1E30" w:rsidRPr="00621FE8" w:rsidRDefault="000E1E30" w:rsidP="008A5BBD">
            <w:r w:rsidRPr="000B3E06">
              <w:t>Repair works which involve the reconfiguration of the parapet gutter and removal of a large buddleia and putting good the damage caused by the buddleia.</w:t>
            </w:r>
          </w:p>
        </w:tc>
        <w:tc>
          <w:tcPr>
            <w:tcW w:w="2380" w:type="dxa"/>
          </w:tcPr>
          <w:p w14:paraId="7C87C5CC" w14:textId="77777777" w:rsidR="000E1E30" w:rsidRPr="007B4445" w:rsidRDefault="000E1E30" w:rsidP="008A5BBD">
            <w:r>
              <w:t>Listed Building</w:t>
            </w:r>
          </w:p>
        </w:tc>
      </w:tr>
      <w:tr w:rsidR="000E1E30" w14:paraId="148EF45E" w14:textId="77777777" w:rsidTr="002845CC">
        <w:trPr>
          <w:cantSplit/>
        </w:trPr>
        <w:tc>
          <w:tcPr>
            <w:tcW w:w="1375" w:type="dxa"/>
          </w:tcPr>
          <w:p w14:paraId="70B77964" w14:textId="77777777" w:rsidR="000E1E30" w:rsidRPr="00EB477E" w:rsidRDefault="000E1E30" w:rsidP="009D449D">
            <w:r>
              <w:t>192032</w:t>
            </w:r>
          </w:p>
        </w:tc>
        <w:tc>
          <w:tcPr>
            <w:tcW w:w="2395" w:type="dxa"/>
          </w:tcPr>
          <w:p w14:paraId="49B8EC23" w14:textId="77777777" w:rsidR="000E1E30" w:rsidRPr="00EB477E" w:rsidRDefault="000E1E30" w:rsidP="009D449D">
            <w:r w:rsidRPr="00D74A01">
              <w:t xml:space="preserve">Hereford Crown Court, </w:t>
            </w:r>
            <w:proofErr w:type="spellStart"/>
            <w:r w:rsidRPr="00D74A01">
              <w:t>Shirehall</w:t>
            </w:r>
            <w:proofErr w:type="spellEnd"/>
            <w:r w:rsidRPr="00D74A01">
              <w:t>, St Peters Square</w:t>
            </w:r>
          </w:p>
        </w:tc>
        <w:tc>
          <w:tcPr>
            <w:tcW w:w="1396" w:type="dxa"/>
          </w:tcPr>
          <w:p w14:paraId="5647C977" w14:textId="77777777" w:rsidR="000E1E30" w:rsidRPr="00B21011" w:rsidRDefault="000E1E30" w:rsidP="009D449D">
            <w:r>
              <w:t>Central</w:t>
            </w:r>
          </w:p>
        </w:tc>
        <w:tc>
          <w:tcPr>
            <w:tcW w:w="3653" w:type="dxa"/>
          </w:tcPr>
          <w:p w14:paraId="1B08B067" w14:textId="77777777" w:rsidR="000E1E30" w:rsidRPr="00EB477E" w:rsidRDefault="000E1E30" w:rsidP="009D449D">
            <w:r w:rsidRPr="000B3E06">
              <w:t>Installation of two fibre circuits from the local exchange to a free standing cabinet and 10no. internal Wi-Fi access points with supporting cabling.</w:t>
            </w:r>
          </w:p>
        </w:tc>
        <w:tc>
          <w:tcPr>
            <w:tcW w:w="2380" w:type="dxa"/>
          </w:tcPr>
          <w:p w14:paraId="37640E8C" w14:textId="77777777" w:rsidR="000E1E30" w:rsidRPr="00CB26D7" w:rsidRDefault="000E1E30" w:rsidP="009D449D">
            <w:r>
              <w:t>Listed Building</w:t>
            </w:r>
          </w:p>
        </w:tc>
      </w:tr>
      <w:tr w:rsidR="000E1E30" w14:paraId="64ED37A6" w14:textId="77777777" w:rsidTr="002845CC">
        <w:trPr>
          <w:cantSplit/>
        </w:trPr>
        <w:tc>
          <w:tcPr>
            <w:tcW w:w="1375" w:type="dxa"/>
          </w:tcPr>
          <w:p w14:paraId="4B417604" w14:textId="77777777" w:rsidR="000E1E30" w:rsidRPr="000716F3" w:rsidRDefault="000E1E30" w:rsidP="009D449D">
            <w:pPr>
              <w:rPr>
                <w:highlight w:val="green"/>
              </w:rPr>
            </w:pPr>
            <w:r w:rsidRPr="00233D55">
              <w:t>192008</w:t>
            </w:r>
          </w:p>
        </w:tc>
        <w:tc>
          <w:tcPr>
            <w:tcW w:w="2395" w:type="dxa"/>
          </w:tcPr>
          <w:p w14:paraId="29595650" w14:textId="77777777" w:rsidR="000E1E30" w:rsidRPr="00EB477E" w:rsidRDefault="000E1E30" w:rsidP="009D449D">
            <w:r w:rsidRPr="00233D55">
              <w:t xml:space="preserve">22 </w:t>
            </w:r>
            <w:proofErr w:type="spellStart"/>
            <w:r w:rsidRPr="00233D55">
              <w:t>Widemarsh</w:t>
            </w:r>
            <w:proofErr w:type="spellEnd"/>
            <w:r w:rsidRPr="00233D55">
              <w:t xml:space="preserve"> Street</w:t>
            </w:r>
          </w:p>
        </w:tc>
        <w:tc>
          <w:tcPr>
            <w:tcW w:w="1396" w:type="dxa"/>
          </w:tcPr>
          <w:p w14:paraId="63511340" w14:textId="77777777" w:rsidR="000E1E30" w:rsidRPr="00B21011" w:rsidRDefault="000E1E30" w:rsidP="009D449D">
            <w:r>
              <w:t>Central</w:t>
            </w:r>
          </w:p>
        </w:tc>
        <w:tc>
          <w:tcPr>
            <w:tcW w:w="3653" w:type="dxa"/>
          </w:tcPr>
          <w:p w14:paraId="385C7670" w14:textId="77777777" w:rsidR="000E1E30" w:rsidRPr="00EB477E" w:rsidRDefault="000E1E30" w:rsidP="009D449D">
            <w:r w:rsidRPr="00233D55">
              <w:t>Encapsulating fireplaces in Flats 1A, 1B &amp; 1C together with replacing the electrical services cupboard in the entrance lobby with a more robust fire proof cupboard</w:t>
            </w:r>
            <w:r>
              <w:t>.</w:t>
            </w:r>
          </w:p>
        </w:tc>
        <w:tc>
          <w:tcPr>
            <w:tcW w:w="2380" w:type="dxa"/>
          </w:tcPr>
          <w:p w14:paraId="4E3867A6" w14:textId="77777777" w:rsidR="000E1E30" w:rsidRPr="00CB26D7" w:rsidRDefault="000E1E30" w:rsidP="009D449D">
            <w:r>
              <w:t>Listed Building</w:t>
            </w:r>
          </w:p>
        </w:tc>
      </w:tr>
      <w:tr w:rsidR="000E1E30" w14:paraId="2CAE88E7" w14:textId="77777777" w:rsidTr="002845CC">
        <w:trPr>
          <w:cantSplit/>
        </w:trPr>
        <w:tc>
          <w:tcPr>
            <w:tcW w:w="1375" w:type="dxa"/>
          </w:tcPr>
          <w:p w14:paraId="7B7CCE2B" w14:textId="77777777" w:rsidR="000E1E30" w:rsidRPr="00EB477E" w:rsidRDefault="000E1E30" w:rsidP="009D449D">
            <w:r w:rsidRPr="004B5B70">
              <w:t>190799</w:t>
            </w:r>
          </w:p>
        </w:tc>
        <w:tc>
          <w:tcPr>
            <w:tcW w:w="2395" w:type="dxa"/>
          </w:tcPr>
          <w:p w14:paraId="7DFE32EA" w14:textId="77777777" w:rsidR="000E1E30" w:rsidRPr="00EB477E" w:rsidRDefault="000E1E30" w:rsidP="009D449D">
            <w:r w:rsidRPr="004B5B70">
              <w:t>3, 3a and 4 St Peter's Square</w:t>
            </w:r>
          </w:p>
        </w:tc>
        <w:tc>
          <w:tcPr>
            <w:tcW w:w="1396" w:type="dxa"/>
          </w:tcPr>
          <w:p w14:paraId="1BF43F69" w14:textId="77777777" w:rsidR="000E1E30" w:rsidRPr="00B21011" w:rsidRDefault="000E1E30" w:rsidP="009D449D">
            <w:r>
              <w:t>Central</w:t>
            </w:r>
          </w:p>
        </w:tc>
        <w:tc>
          <w:tcPr>
            <w:tcW w:w="3653" w:type="dxa"/>
          </w:tcPr>
          <w:p w14:paraId="04315120" w14:textId="77777777" w:rsidR="000E1E30" w:rsidRPr="00EB477E" w:rsidRDefault="000E1E30" w:rsidP="009D449D">
            <w:r w:rsidRPr="004B5B70">
              <w:t>Proposed works to interior of three connected properties to improve fire protection. Including installation of partition at top of stair, replacing doors with fire doors, replacing air conditioning unit and re-plastering a wall.</w:t>
            </w:r>
          </w:p>
        </w:tc>
        <w:tc>
          <w:tcPr>
            <w:tcW w:w="2380" w:type="dxa"/>
          </w:tcPr>
          <w:p w14:paraId="7301F204" w14:textId="77777777" w:rsidR="000E1E30" w:rsidRPr="00CB26D7" w:rsidRDefault="000E1E30" w:rsidP="009D449D">
            <w:r>
              <w:t>Listed Building</w:t>
            </w:r>
          </w:p>
        </w:tc>
      </w:tr>
      <w:tr w:rsidR="000E1E30" w14:paraId="78779B42" w14:textId="77777777" w:rsidTr="002845CC">
        <w:trPr>
          <w:cantSplit/>
        </w:trPr>
        <w:tc>
          <w:tcPr>
            <w:tcW w:w="1375" w:type="dxa"/>
          </w:tcPr>
          <w:p w14:paraId="3EC6CCBA" w14:textId="77777777" w:rsidR="000E1E30" w:rsidRPr="00B21011" w:rsidRDefault="000E1E30" w:rsidP="009D449D">
            <w:r w:rsidRPr="00746435">
              <w:t>192045</w:t>
            </w:r>
          </w:p>
        </w:tc>
        <w:tc>
          <w:tcPr>
            <w:tcW w:w="2395" w:type="dxa"/>
          </w:tcPr>
          <w:p w14:paraId="6BA8C7FF" w14:textId="77777777" w:rsidR="000E1E30" w:rsidRPr="00B21011" w:rsidRDefault="000E1E30" w:rsidP="009D449D">
            <w:r w:rsidRPr="00746435">
              <w:t xml:space="preserve">40A, </w:t>
            </w:r>
            <w:proofErr w:type="spellStart"/>
            <w:r w:rsidRPr="00746435">
              <w:t>Cotterell</w:t>
            </w:r>
            <w:proofErr w:type="spellEnd"/>
            <w:r w:rsidRPr="00746435">
              <w:t xml:space="preserve"> Street</w:t>
            </w:r>
          </w:p>
        </w:tc>
        <w:tc>
          <w:tcPr>
            <w:tcW w:w="1396" w:type="dxa"/>
          </w:tcPr>
          <w:p w14:paraId="450D65F7" w14:textId="77777777" w:rsidR="000E1E30" w:rsidRPr="00B21011" w:rsidRDefault="000E1E30" w:rsidP="009D449D">
            <w:r>
              <w:t>Greyfriars</w:t>
            </w:r>
          </w:p>
        </w:tc>
        <w:tc>
          <w:tcPr>
            <w:tcW w:w="3653" w:type="dxa"/>
          </w:tcPr>
          <w:p w14:paraId="2E0D96F6" w14:textId="77777777" w:rsidR="000E1E30" w:rsidRPr="00B21011" w:rsidRDefault="000E1E30" w:rsidP="009D449D">
            <w:r w:rsidRPr="00746435">
              <w:t>Proposed change of use from light industrial to Housing four one bedroom apartment and two, two bedroom apartments with ancillary storage and car parking.</w:t>
            </w:r>
          </w:p>
        </w:tc>
        <w:tc>
          <w:tcPr>
            <w:tcW w:w="2380" w:type="dxa"/>
          </w:tcPr>
          <w:p w14:paraId="5A653A3A" w14:textId="77777777" w:rsidR="000E1E30" w:rsidRPr="008A5BBD" w:rsidRDefault="000E1E30" w:rsidP="009D449D">
            <w:r>
              <w:t>Numerous property build.</w:t>
            </w:r>
          </w:p>
        </w:tc>
      </w:tr>
      <w:tr w:rsidR="000E1E30" w14:paraId="3C43279A" w14:textId="77777777" w:rsidTr="002845CC">
        <w:trPr>
          <w:cantSplit/>
        </w:trPr>
        <w:tc>
          <w:tcPr>
            <w:tcW w:w="1375" w:type="dxa"/>
          </w:tcPr>
          <w:p w14:paraId="1F8C2B2A" w14:textId="77777777" w:rsidR="000E1E30" w:rsidRPr="00CC02A4" w:rsidRDefault="000E1E30" w:rsidP="009D449D">
            <w:r w:rsidRPr="00815CE7">
              <w:t>184467</w:t>
            </w:r>
          </w:p>
        </w:tc>
        <w:tc>
          <w:tcPr>
            <w:tcW w:w="2395" w:type="dxa"/>
          </w:tcPr>
          <w:p w14:paraId="5F60AB38" w14:textId="77777777" w:rsidR="000E1E30" w:rsidRPr="00CC02A4" w:rsidRDefault="000E1E30" w:rsidP="009D449D">
            <w:r w:rsidRPr="00815CE7">
              <w:t xml:space="preserve">34 </w:t>
            </w:r>
            <w:proofErr w:type="spellStart"/>
            <w:r w:rsidRPr="00815CE7">
              <w:t>Dulas</w:t>
            </w:r>
            <w:proofErr w:type="spellEnd"/>
            <w:r w:rsidRPr="00815CE7">
              <w:t xml:space="preserve"> Avenue</w:t>
            </w:r>
          </w:p>
        </w:tc>
        <w:tc>
          <w:tcPr>
            <w:tcW w:w="1396" w:type="dxa"/>
          </w:tcPr>
          <w:p w14:paraId="1A956FB1" w14:textId="77777777" w:rsidR="000E1E30" w:rsidRDefault="000E1E30" w:rsidP="009D449D">
            <w:r>
              <w:t>Red Hill</w:t>
            </w:r>
          </w:p>
        </w:tc>
        <w:tc>
          <w:tcPr>
            <w:tcW w:w="3653" w:type="dxa"/>
          </w:tcPr>
          <w:p w14:paraId="71EAA5CD" w14:textId="77777777" w:rsidR="000E1E30" w:rsidRPr="00CC02A4" w:rsidRDefault="000E1E30" w:rsidP="009D449D">
            <w:r w:rsidRPr="00815CE7">
              <w:t>Proposed erection of an end of terrace dwelling.</w:t>
            </w:r>
          </w:p>
        </w:tc>
        <w:tc>
          <w:tcPr>
            <w:tcW w:w="2380" w:type="dxa"/>
          </w:tcPr>
          <w:p w14:paraId="51E794C5" w14:textId="77777777" w:rsidR="000E1E30" w:rsidRPr="007B4445" w:rsidRDefault="000E1E30" w:rsidP="009D449D">
            <w:r>
              <w:t>Previously refused approval and is now appealing.</w:t>
            </w:r>
          </w:p>
        </w:tc>
      </w:tr>
      <w:tr w:rsidR="000E1E30" w14:paraId="50045641" w14:textId="77777777" w:rsidTr="002845CC">
        <w:trPr>
          <w:cantSplit/>
        </w:trPr>
        <w:tc>
          <w:tcPr>
            <w:tcW w:w="1375" w:type="dxa"/>
          </w:tcPr>
          <w:p w14:paraId="77531735" w14:textId="77777777" w:rsidR="000E1E30" w:rsidRPr="00EB477E" w:rsidRDefault="000E1E30" w:rsidP="009D449D">
            <w:r w:rsidRPr="00B94D7A">
              <w:t>191097</w:t>
            </w:r>
          </w:p>
        </w:tc>
        <w:tc>
          <w:tcPr>
            <w:tcW w:w="2395" w:type="dxa"/>
          </w:tcPr>
          <w:p w14:paraId="49AE4B68" w14:textId="77777777" w:rsidR="000E1E30" w:rsidRPr="00EB477E" w:rsidRDefault="000E1E30" w:rsidP="009D449D">
            <w:r w:rsidRPr="00B94D7A">
              <w:t>182 Ledbury Road</w:t>
            </w:r>
          </w:p>
        </w:tc>
        <w:tc>
          <w:tcPr>
            <w:tcW w:w="1396" w:type="dxa"/>
          </w:tcPr>
          <w:p w14:paraId="3E8FB810" w14:textId="77777777" w:rsidR="000E1E30" w:rsidRPr="00B21011" w:rsidRDefault="000E1E30" w:rsidP="009D449D">
            <w:proofErr w:type="spellStart"/>
            <w:r>
              <w:t>Tupsley</w:t>
            </w:r>
            <w:proofErr w:type="spellEnd"/>
          </w:p>
        </w:tc>
        <w:tc>
          <w:tcPr>
            <w:tcW w:w="3653" w:type="dxa"/>
          </w:tcPr>
          <w:p w14:paraId="2A950B24" w14:textId="77777777" w:rsidR="000E1E30" w:rsidRPr="00EB477E" w:rsidRDefault="000E1E30" w:rsidP="009D449D">
            <w:r w:rsidRPr="00B94D7A">
              <w:t>Proposed erection of 3 no. 2 bedroom houses with parking</w:t>
            </w:r>
          </w:p>
        </w:tc>
        <w:tc>
          <w:tcPr>
            <w:tcW w:w="2380" w:type="dxa"/>
          </w:tcPr>
          <w:p w14:paraId="32D928F0" w14:textId="77777777" w:rsidR="000E1E30" w:rsidRPr="00CB26D7" w:rsidRDefault="000E1E30" w:rsidP="009D449D">
            <w:r>
              <w:t>Very large number of objections. We previously objected.</w:t>
            </w:r>
          </w:p>
        </w:tc>
      </w:tr>
      <w:tr w:rsidR="000E1E30" w14:paraId="7D7F0E1A" w14:textId="77777777" w:rsidTr="002845CC">
        <w:trPr>
          <w:cantSplit/>
        </w:trPr>
        <w:tc>
          <w:tcPr>
            <w:tcW w:w="1375" w:type="dxa"/>
          </w:tcPr>
          <w:p w14:paraId="516DD800" w14:textId="77777777" w:rsidR="000E1E30" w:rsidRPr="00EB477E" w:rsidRDefault="000E1E30" w:rsidP="009D449D">
            <w:r w:rsidRPr="003E6F4E">
              <w:t>192104</w:t>
            </w:r>
          </w:p>
        </w:tc>
        <w:tc>
          <w:tcPr>
            <w:tcW w:w="2395" w:type="dxa"/>
          </w:tcPr>
          <w:p w14:paraId="7E045069" w14:textId="77777777" w:rsidR="000E1E30" w:rsidRPr="00EB477E" w:rsidRDefault="000E1E30" w:rsidP="009D449D">
            <w:r w:rsidRPr="003E6F4E">
              <w:t>13 Richmond Street</w:t>
            </w:r>
          </w:p>
        </w:tc>
        <w:tc>
          <w:tcPr>
            <w:tcW w:w="1396" w:type="dxa"/>
          </w:tcPr>
          <w:p w14:paraId="068DD93D" w14:textId="77777777" w:rsidR="000E1E30" w:rsidRPr="00B21011" w:rsidRDefault="000E1E30" w:rsidP="009D449D">
            <w:proofErr w:type="spellStart"/>
            <w:r>
              <w:t>Widemarsh</w:t>
            </w:r>
            <w:proofErr w:type="spellEnd"/>
          </w:p>
        </w:tc>
        <w:tc>
          <w:tcPr>
            <w:tcW w:w="3653" w:type="dxa"/>
          </w:tcPr>
          <w:p w14:paraId="0AD3ADD7" w14:textId="77777777" w:rsidR="000E1E30" w:rsidRPr="00EB477E" w:rsidRDefault="000E1E30" w:rsidP="009D449D">
            <w:r w:rsidRPr="003E6F4E">
              <w:t xml:space="preserve">Variation of a condition 2 Application No: 183463/FH (Single storey </w:t>
            </w:r>
            <w:proofErr w:type="spellStart"/>
            <w:r w:rsidRPr="003E6F4E">
              <w:t>extention</w:t>
            </w:r>
            <w:proofErr w:type="spellEnd"/>
            <w:r w:rsidRPr="003E6F4E">
              <w:t>) increase the size of the bedroom.</w:t>
            </w:r>
          </w:p>
        </w:tc>
        <w:tc>
          <w:tcPr>
            <w:tcW w:w="2380" w:type="dxa"/>
          </w:tcPr>
          <w:p w14:paraId="75C0B8D1" w14:textId="77777777" w:rsidR="000E1E30" w:rsidRPr="00CB26D7" w:rsidRDefault="000E1E30" w:rsidP="009D449D">
            <w:r>
              <w:t>Very little information.</w:t>
            </w:r>
          </w:p>
        </w:tc>
      </w:tr>
      <w:tr w:rsidR="000E1E30" w14:paraId="6D545620" w14:textId="77777777" w:rsidTr="002845CC">
        <w:trPr>
          <w:cantSplit/>
        </w:trPr>
        <w:tc>
          <w:tcPr>
            <w:tcW w:w="1375" w:type="dxa"/>
          </w:tcPr>
          <w:p w14:paraId="0E4CF61B" w14:textId="77777777" w:rsidR="000E1E30" w:rsidRPr="00CC02A4" w:rsidRDefault="000E1E30" w:rsidP="009D449D">
            <w:r w:rsidRPr="00815CE7">
              <w:lastRenderedPageBreak/>
              <w:t>192344</w:t>
            </w:r>
          </w:p>
        </w:tc>
        <w:tc>
          <w:tcPr>
            <w:tcW w:w="2395" w:type="dxa"/>
          </w:tcPr>
          <w:p w14:paraId="398A2A9F" w14:textId="77777777" w:rsidR="000E1E30" w:rsidRPr="00CC02A4" w:rsidRDefault="000E1E30" w:rsidP="009D449D">
            <w:r w:rsidRPr="00815CE7">
              <w:t xml:space="preserve">Land off </w:t>
            </w:r>
            <w:proofErr w:type="spellStart"/>
            <w:r w:rsidRPr="00815CE7">
              <w:t>Widemarsh</w:t>
            </w:r>
            <w:proofErr w:type="spellEnd"/>
            <w:r w:rsidRPr="00815CE7">
              <w:t xml:space="preserve"> Common, site of former Sportsman Public House, Newtown Road</w:t>
            </w:r>
          </w:p>
        </w:tc>
        <w:tc>
          <w:tcPr>
            <w:tcW w:w="1396" w:type="dxa"/>
          </w:tcPr>
          <w:p w14:paraId="0491F42D" w14:textId="77777777" w:rsidR="000E1E30" w:rsidRDefault="000E1E30" w:rsidP="009D449D">
            <w:proofErr w:type="spellStart"/>
            <w:r>
              <w:t>Widemarsh</w:t>
            </w:r>
            <w:proofErr w:type="spellEnd"/>
          </w:p>
        </w:tc>
        <w:tc>
          <w:tcPr>
            <w:tcW w:w="3653" w:type="dxa"/>
          </w:tcPr>
          <w:p w14:paraId="6E5110BA" w14:textId="77777777" w:rsidR="000E1E30" w:rsidRPr="00CC02A4" w:rsidRDefault="000E1E30" w:rsidP="009D449D">
            <w:r w:rsidRPr="00815CE7">
              <w:t>Construction of a single three storey residential building containing 6 no. bedroom apartments, together with associated infrastructure and access, new car parking, bin and cycle storage facilities and landscaped amenity space.</w:t>
            </w:r>
          </w:p>
        </w:tc>
        <w:tc>
          <w:tcPr>
            <w:tcW w:w="2380" w:type="dxa"/>
          </w:tcPr>
          <w:p w14:paraId="36FB9A1F" w14:textId="77777777" w:rsidR="000E1E30" w:rsidRPr="007B4445" w:rsidRDefault="000E1E30" w:rsidP="009D449D"/>
        </w:tc>
      </w:tr>
    </w:tbl>
    <w:p w14:paraId="09F71256" w14:textId="77777777" w:rsidR="007A213E" w:rsidRDefault="007A213E" w:rsidP="0046504A">
      <w:pPr>
        <w:rPr>
          <w:b/>
          <w:u w:val="single"/>
        </w:rPr>
      </w:pPr>
    </w:p>
    <w:p w14:paraId="11F85D78" w14:textId="71E274A2"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FD6E72" w14:paraId="4D4F617C" w14:textId="77777777" w:rsidTr="00FD6E72">
        <w:trPr>
          <w:trHeight w:val="336"/>
        </w:trPr>
        <w:tc>
          <w:tcPr>
            <w:tcW w:w="1372" w:type="dxa"/>
          </w:tcPr>
          <w:p w14:paraId="72743653" w14:textId="77777777" w:rsidR="00FD6E72" w:rsidRPr="003D51B6" w:rsidRDefault="00FD6E72" w:rsidP="0046504A">
            <w:pPr>
              <w:rPr>
                <w:b/>
              </w:rPr>
            </w:pPr>
            <w:r w:rsidRPr="003D51B6">
              <w:rPr>
                <w:b/>
              </w:rPr>
              <w:t>Number</w:t>
            </w:r>
          </w:p>
        </w:tc>
        <w:tc>
          <w:tcPr>
            <w:tcW w:w="2455" w:type="dxa"/>
          </w:tcPr>
          <w:p w14:paraId="6F54FEC4" w14:textId="77777777" w:rsidR="00FD6E72" w:rsidRPr="003D51B6" w:rsidRDefault="00FD6E72" w:rsidP="0046504A">
            <w:pPr>
              <w:rPr>
                <w:b/>
              </w:rPr>
            </w:pPr>
            <w:r w:rsidRPr="003D51B6">
              <w:rPr>
                <w:b/>
              </w:rPr>
              <w:t>Address</w:t>
            </w:r>
          </w:p>
        </w:tc>
        <w:tc>
          <w:tcPr>
            <w:tcW w:w="1416" w:type="dxa"/>
          </w:tcPr>
          <w:p w14:paraId="2ABEA5B5" w14:textId="77777777" w:rsidR="00FD6E72" w:rsidRPr="003D51B6" w:rsidRDefault="00FD6E72" w:rsidP="0046504A">
            <w:pPr>
              <w:rPr>
                <w:b/>
              </w:rPr>
            </w:pPr>
            <w:r>
              <w:rPr>
                <w:b/>
              </w:rPr>
              <w:t>Ward</w:t>
            </w:r>
          </w:p>
        </w:tc>
        <w:tc>
          <w:tcPr>
            <w:tcW w:w="3656" w:type="dxa"/>
          </w:tcPr>
          <w:p w14:paraId="6EE7D802" w14:textId="77777777" w:rsidR="00FD6E72" w:rsidRPr="003D51B6" w:rsidRDefault="00FD6E72" w:rsidP="0046504A">
            <w:pPr>
              <w:rPr>
                <w:b/>
              </w:rPr>
            </w:pPr>
            <w:r w:rsidRPr="003D51B6">
              <w:rPr>
                <w:b/>
              </w:rPr>
              <w:t>Description</w:t>
            </w:r>
          </w:p>
        </w:tc>
        <w:tc>
          <w:tcPr>
            <w:tcW w:w="2380" w:type="dxa"/>
          </w:tcPr>
          <w:p w14:paraId="4F56BAF6" w14:textId="77777777" w:rsidR="00FD6E72" w:rsidRPr="003D51B6" w:rsidRDefault="00FD6E72" w:rsidP="0046504A">
            <w:pPr>
              <w:rPr>
                <w:b/>
              </w:rPr>
            </w:pPr>
            <w:r w:rsidRPr="003D51B6">
              <w:rPr>
                <w:b/>
              </w:rPr>
              <w:t>Comment</w:t>
            </w:r>
            <w:r>
              <w:rPr>
                <w:b/>
              </w:rPr>
              <w:t>s/Suggestions</w:t>
            </w:r>
          </w:p>
        </w:tc>
      </w:tr>
      <w:tr w:rsidR="00FD6E72" w14:paraId="19650CA5" w14:textId="77777777" w:rsidTr="00FD6E72">
        <w:trPr>
          <w:cantSplit/>
          <w:trHeight w:val="336"/>
        </w:trPr>
        <w:tc>
          <w:tcPr>
            <w:tcW w:w="1372" w:type="dxa"/>
          </w:tcPr>
          <w:p w14:paraId="47003C5C" w14:textId="6185A82A" w:rsidR="00FD6E72" w:rsidRPr="00321CDE" w:rsidRDefault="00B94D7A" w:rsidP="008A5BBD">
            <w:r w:rsidRPr="00B94D7A">
              <w:t>192271</w:t>
            </w:r>
          </w:p>
        </w:tc>
        <w:tc>
          <w:tcPr>
            <w:tcW w:w="2455" w:type="dxa"/>
          </w:tcPr>
          <w:p w14:paraId="6F185FE6" w14:textId="6F5404A1" w:rsidR="00FD6E72" w:rsidRPr="00321CDE" w:rsidRDefault="00B94D7A" w:rsidP="008A5BBD">
            <w:r w:rsidRPr="00B94D7A">
              <w:t>9 Luard Walk</w:t>
            </w:r>
          </w:p>
        </w:tc>
        <w:tc>
          <w:tcPr>
            <w:tcW w:w="1416" w:type="dxa"/>
          </w:tcPr>
          <w:p w14:paraId="1523E987" w14:textId="2FBF0639" w:rsidR="00FD6E72" w:rsidRPr="00F80D3A" w:rsidRDefault="00B94D7A" w:rsidP="008A5BBD">
            <w:r w:rsidRPr="00B94D7A">
              <w:t xml:space="preserve">Hinton &amp; </w:t>
            </w:r>
            <w:proofErr w:type="spellStart"/>
            <w:r w:rsidRPr="00B94D7A">
              <w:t>Hunderton</w:t>
            </w:r>
            <w:proofErr w:type="spellEnd"/>
          </w:p>
        </w:tc>
        <w:tc>
          <w:tcPr>
            <w:tcW w:w="3656" w:type="dxa"/>
          </w:tcPr>
          <w:p w14:paraId="1DC293F8" w14:textId="0914F220" w:rsidR="00FD6E72" w:rsidRPr="00321CDE" w:rsidRDefault="00B94D7A" w:rsidP="008A5BBD">
            <w:r w:rsidRPr="00B94D7A">
              <w:t>Removal to ground level and stump removal with stump grinder of 6 Lime trees and 1 conifer at front of property.</w:t>
            </w:r>
          </w:p>
        </w:tc>
        <w:tc>
          <w:tcPr>
            <w:tcW w:w="2380" w:type="dxa"/>
          </w:tcPr>
          <w:p w14:paraId="4CB36636" w14:textId="6EBF9910" w:rsidR="00FD6E72" w:rsidRPr="009D449D" w:rsidRDefault="00FD6E72" w:rsidP="008A5BBD"/>
        </w:tc>
      </w:tr>
      <w:tr w:rsidR="00FD6E72" w14:paraId="484C25DB" w14:textId="77777777" w:rsidTr="00FD6E72">
        <w:trPr>
          <w:cantSplit/>
          <w:trHeight w:val="336"/>
        </w:trPr>
        <w:tc>
          <w:tcPr>
            <w:tcW w:w="1372" w:type="dxa"/>
          </w:tcPr>
          <w:p w14:paraId="54A2E66A" w14:textId="591FEA22" w:rsidR="00FD6E72" w:rsidRPr="00321CDE" w:rsidRDefault="00B94D7A" w:rsidP="008A5BBD">
            <w:r w:rsidRPr="00B94D7A">
              <w:t>192231</w:t>
            </w:r>
          </w:p>
        </w:tc>
        <w:tc>
          <w:tcPr>
            <w:tcW w:w="2455" w:type="dxa"/>
          </w:tcPr>
          <w:p w14:paraId="086E4D7F" w14:textId="68719D0A" w:rsidR="00FD6E72" w:rsidRPr="00321CDE" w:rsidRDefault="00B94D7A" w:rsidP="008A5BBD">
            <w:r w:rsidRPr="00B94D7A">
              <w:t>4 Sudbury Avenue</w:t>
            </w:r>
          </w:p>
        </w:tc>
        <w:tc>
          <w:tcPr>
            <w:tcW w:w="1416" w:type="dxa"/>
          </w:tcPr>
          <w:p w14:paraId="0A9FC493" w14:textId="2BD1812C" w:rsidR="00FD6E72" w:rsidRPr="00F80D3A" w:rsidRDefault="00B94D7A" w:rsidP="008A5BBD">
            <w:proofErr w:type="spellStart"/>
            <w:r>
              <w:t>Tupsley</w:t>
            </w:r>
            <w:proofErr w:type="spellEnd"/>
          </w:p>
        </w:tc>
        <w:tc>
          <w:tcPr>
            <w:tcW w:w="3656" w:type="dxa"/>
          </w:tcPr>
          <w:p w14:paraId="2E450129" w14:textId="53A8290F" w:rsidR="00FD6E72" w:rsidRPr="00321CDE" w:rsidRDefault="00B94D7A" w:rsidP="008A5BBD">
            <w:r w:rsidRPr="00B94D7A">
              <w:t>T1 (Acer) - fell and grind stump. T2 (Rowan) - fell and grind stump.</w:t>
            </w:r>
          </w:p>
        </w:tc>
        <w:tc>
          <w:tcPr>
            <w:tcW w:w="2380" w:type="dxa"/>
          </w:tcPr>
          <w:p w14:paraId="284A5FDB" w14:textId="796A2F57" w:rsidR="00FD6E72" w:rsidRPr="009D449D" w:rsidRDefault="00FD6E72" w:rsidP="008A5BBD"/>
        </w:tc>
      </w:tr>
      <w:tr w:rsidR="00FD6E72" w14:paraId="5C8E60EC" w14:textId="77777777" w:rsidTr="00FD6E72">
        <w:trPr>
          <w:cantSplit/>
          <w:trHeight w:val="336"/>
        </w:trPr>
        <w:tc>
          <w:tcPr>
            <w:tcW w:w="1372" w:type="dxa"/>
          </w:tcPr>
          <w:p w14:paraId="39F0097D" w14:textId="38D4471D" w:rsidR="00FD6E72" w:rsidRPr="00D33547" w:rsidRDefault="00815CE7" w:rsidP="008A5BBD">
            <w:r w:rsidRPr="00815CE7">
              <w:t>192474</w:t>
            </w:r>
          </w:p>
        </w:tc>
        <w:tc>
          <w:tcPr>
            <w:tcW w:w="2455" w:type="dxa"/>
          </w:tcPr>
          <w:p w14:paraId="48A8CD70" w14:textId="42D015AA" w:rsidR="00FD6E72" w:rsidRPr="00D33547" w:rsidRDefault="00815CE7" w:rsidP="008A5BBD">
            <w:r w:rsidRPr="00815CE7">
              <w:t>Land at Asda Car Park</w:t>
            </w:r>
          </w:p>
        </w:tc>
        <w:tc>
          <w:tcPr>
            <w:tcW w:w="1416" w:type="dxa"/>
          </w:tcPr>
          <w:p w14:paraId="0EDE110A" w14:textId="5D4E362D" w:rsidR="00FD6E72" w:rsidRPr="00F80D3A" w:rsidRDefault="00815CE7" w:rsidP="008A5BBD">
            <w:r>
              <w:t xml:space="preserve">Hinton &amp; </w:t>
            </w:r>
            <w:proofErr w:type="spellStart"/>
            <w:r>
              <w:t>Hunderton</w:t>
            </w:r>
            <w:proofErr w:type="spellEnd"/>
          </w:p>
        </w:tc>
        <w:tc>
          <w:tcPr>
            <w:tcW w:w="3656" w:type="dxa"/>
          </w:tcPr>
          <w:p w14:paraId="78406DD1" w14:textId="1CEBF945" w:rsidR="00FD6E72" w:rsidRPr="00D33547" w:rsidRDefault="00815CE7" w:rsidP="008A5BBD">
            <w:r w:rsidRPr="00815CE7">
              <w:t>Propose to cut back all over growing trees into neighbouring properties</w:t>
            </w:r>
          </w:p>
        </w:tc>
        <w:tc>
          <w:tcPr>
            <w:tcW w:w="2380" w:type="dxa"/>
          </w:tcPr>
          <w:p w14:paraId="5AC1EC2D" w14:textId="0F918955" w:rsidR="00FD6E72" w:rsidRPr="009D449D" w:rsidRDefault="00815CE7" w:rsidP="008A5BBD">
            <w:r>
              <w:t>Lacking information</w:t>
            </w:r>
          </w:p>
        </w:tc>
      </w:tr>
    </w:tbl>
    <w:p w14:paraId="7A33B615" w14:textId="1511E246" w:rsidR="002A781F" w:rsidRDefault="002A781F" w:rsidP="00B2088E">
      <w:pPr>
        <w:spacing w:after="0" w:line="240" w:lineRule="auto"/>
        <w:rPr>
          <w:rFonts w:cstheme="minorHAnsi"/>
          <w:b/>
          <w:u w:val="single"/>
        </w:rPr>
      </w:pPr>
    </w:p>
    <w:p w14:paraId="75CDF2CD" w14:textId="77777777" w:rsidR="004E4A44" w:rsidRDefault="004E4A44" w:rsidP="00B2088E">
      <w:pPr>
        <w:spacing w:after="0" w:line="240" w:lineRule="auto"/>
        <w:rPr>
          <w:rFonts w:cstheme="minorHAnsi"/>
          <w:b/>
          <w:u w:val="single"/>
        </w:rPr>
      </w:pPr>
    </w:p>
    <w:p w14:paraId="102B7338" w14:textId="372AF199" w:rsidR="004E4A44" w:rsidRDefault="00256275" w:rsidP="00B2088E">
      <w:pPr>
        <w:spacing w:after="0" w:line="240" w:lineRule="auto"/>
        <w:rPr>
          <w:rFonts w:cstheme="minorHAnsi"/>
          <w:b/>
          <w:u w:val="single"/>
        </w:rPr>
      </w:pPr>
      <w:r>
        <w:rPr>
          <w:rFonts w:cstheme="minorHAnsi"/>
          <w:b/>
          <w:u w:val="single"/>
        </w:rPr>
        <w:t>Licensing:</w:t>
      </w:r>
    </w:p>
    <w:p w14:paraId="689333FE" w14:textId="723E79BA" w:rsidR="00815CE7" w:rsidRDefault="00815CE7" w:rsidP="00B2088E">
      <w:pPr>
        <w:spacing w:after="0" w:line="240" w:lineRule="auto"/>
        <w:rPr>
          <w:rFonts w:cstheme="minorHAnsi"/>
          <w:b/>
          <w:u w:val="single"/>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7"/>
        <w:gridCol w:w="1689"/>
        <w:gridCol w:w="2029"/>
        <w:gridCol w:w="1117"/>
        <w:gridCol w:w="1252"/>
        <w:gridCol w:w="2070"/>
      </w:tblGrid>
      <w:tr w:rsidR="00815CE7" w:rsidRPr="009527E5" w14:paraId="2AAE048A" w14:textId="77777777" w:rsidTr="003A45F4">
        <w:tc>
          <w:tcPr>
            <w:tcW w:w="1307" w:type="dxa"/>
            <w:tcBorders>
              <w:top w:val="single" w:sz="4" w:space="0" w:color="auto"/>
              <w:left w:val="single" w:sz="4" w:space="0" w:color="auto"/>
              <w:bottom w:val="single" w:sz="4" w:space="0" w:color="auto"/>
              <w:right w:val="single" w:sz="4" w:space="0" w:color="auto"/>
            </w:tcBorders>
          </w:tcPr>
          <w:p w14:paraId="57FCEC12" w14:textId="77777777" w:rsidR="00815CE7" w:rsidRPr="00F25DF2" w:rsidRDefault="00815CE7" w:rsidP="003A45F4">
            <w:pPr>
              <w:pStyle w:val="Text"/>
              <w:spacing w:after="0"/>
              <w:jc w:val="center"/>
              <w:rPr>
                <w:b/>
                <w:sz w:val="18"/>
                <w:szCs w:val="18"/>
              </w:rPr>
            </w:pPr>
            <w:r w:rsidRPr="00F25DF2">
              <w:rPr>
                <w:b/>
                <w:sz w:val="18"/>
                <w:szCs w:val="18"/>
              </w:rPr>
              <w:t>Premise Name</w:t>
            </w:r>
          </w:p>
        </w:tc>
        <w:tc>
          <w:tcPr>
            <w:tcW w:w="1689" w:type="dxa"/>
            <w:tcBorders>
              <w:top w:val="single" w:sz="4" w:space="0" w:color="auto"/>
              <w:left w:val="single" w:sz="4" w:space="0" w:color="auto"/>
              <w:bottom w:val="single" w:sz="4" w:space="0" w:color="auto"/>
              <w:right w:val="single" w:sz="4" w:space="0" w:color="auto"/>
            </w:tcBorders>
          </w:tcPr>
          <w:p w14:paraId="1CF94097" w14:textId="77777777" w:rsidR="00815CE7" w:rsidRPr="00F25DF2" w:rsidRDefault="00815CE7" w:rsidP="003A45F4">
            <w:pPr>
              <w:pStyle w:val="Text"/>
              <w:spacing w:after="0"/>
              <w:jc w:val="center"/>
              <w:rPr>
                <w:b/>
                <w:sz w:val="18"/>
                <w:szCs w:val="18"/>
              </w:rPr>
            </w:pPr>
            <w:r w:rsidRPr="00F25DF2">
              <w:rPr>
                <w:b/>
                <w:sz w:val="18"/>
                <w:szCs w:val="18"/>
              </w:rPr>
              <w:t>Premise address</w:t>
            </w:r>
          </w:p>
        </w:tc>
        <w:tc>
          <w:tcPr>
            <w:tcW w:w="2029" w:type="dxa"/>
            <w:tcBorders>
              <w:top w:val="single" w:sz="4" w:space="0" w:color="auto"/>
              <w:left w:val="single" w:sz="4" w:space="0" w:color="auto"/>
              <w:bottom w:val="single" w:sz="4" w:space="0" w:color="auto"/>
              <w:right w:val="single" w:sz="4" w:space="0" w:color="auto"/>
            </w:tcBorders>
          </w:tcPr>
          <w:p w14:paraId="212F905D" w14:textId="77777777" w:rsidR="00815CE7" w:rsidRPr="00F25DF2" w:rsidRDefault="00815CE7" w:rsidP="003A45F4">
            <w:pPr>
              <w:pStyle w:val="Text"/>
              <w:spacing w:after="0"/>
              <w:jc w:val="center"/>
              <w:rPr>
                <w:b/>
                <w:sz w:val="18"/>
                <w:szCs w:val="18"/>
              </w:rPr>
            </w:pPr>
            <w:r w:rsidRPr="00F25DF2">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tcPr>
          <w:p w14:paraId="38C1F968" w14:textId="77777777" w:rsidR="00815CE7" w:rsidRDefault="00815CE7" w:rsidP="003A45F4">
            <w:pPr>
              <w:pStyle w:val="Text"/>
              <w:spacing w:after="0"/>
              <w:jc w:val="center"/>
              <w:rPr>
                <w:b/>
                <w:sz w:val="18"/>
                <w:szCs w:val="18"/>
              </w:rPr>
            </w:pPr>
            <w:r>
              <w:rPr>
                <w:b/>
                <w:sz w:val="18"/>
                <w:szCs w:val="18"/>
              </w:rPr>
              <w:t>Start of 28day period</w:t>
            </w:r>
          </w:p>
        </w:tc>
        <w:tc>
          <w:tcPr>
            <w:tcW w:w="1252" w:type="dxa"/>
            <w:tcBorders>
              <w:top w:val="single" w:sz="4" w:space="0" w:color="auto"/>
              <w:left w:val="single" w:sz="4" w:space="0" w:color="auto"/>
              <w:bottom w:val="single" w:sz="4" w:space="0" w:color="auto"/>
              <w:right w:val="single" w:sz="4" w:space="0" w:color="auto"/>
            </w:tcBorders>
          </w:tcPr>
          <w:p w14:paraId="0489D869" w14:textId="77777777" w:rsidR="00815CE7" w:rsidRPr="00F25DF2" w:rsidRDefault="00815CE7" w:rsidP="003A45F4">
            <w:pPr>
              <w:pStyle w:val="Text"/>
              <w:spacing w:after="0"/>
              <w:jc w:val="center"/>
              <w:rPr>
                <w:b/>
                <w:sz w:val="18"/>
                <w:szCs w:val="18"/>
              </w:rPr>
            </w:pPr>
            <w:r w:rsidRPr="00F25DF2">
              <w:rPr>
                <w:b/>
                <w:sz w:val="18"/>
                <w:szCs w:val="18"/>
              </w:rPr>
              <w:t>End of 28day Period</w:t>
            </w:r>
          </w:p>
        </w:tc>
        <w:tc>
          <w:tcPr>
            <w:tcW w:w="2070" w:type="dxa"/>
            <w:tcBorders>
              <w:top w:val="single" w:sz="4" w:space="0" w:color="auto"/>
              <w:left w:val="single" w:sz="4" w:space="0" w:color="auto"/>
              <w:bottom w:val="single" w:sz="4" w:space="0" w:color="auto"/>
              <w:right w:val="single" w:sz="4" w:space="0" w:color="auto"/>
            </w:tcBorders>
          </w:tcPr>
          <w:p w14:paraId="373FEE84" w14:textId="77777777" w:rsidR="00815CE7" w:rsidRPr="00F25DF2" w:rsidRDefault="00815CE7" w:rsidP="003A45F4">
            <w:pPr>
              <w:pStyle w:val="Text"/>
              <w:spacing w:after="0"/>
              <w:jc w:val="center"/>
              <w:rPr>
                <w:b/>
                <w:sz w:val="18"/>
                <w:szCs w:val="18"/>
              </w:rPr>
            </w:pPr>
            <w:r>
              <w:rPr>
                <w:b/>
                <w:sz w:val="18"/>
                <w:szCs w:val="18"/>
              </w:rPr>
              <w:t xml:space="preserve">Current </w:t>
            </w:r>
            <w:r w:rsidRPr="00F25DF2">
              <w:rPr>
                <w:b/>
                <w:sz w:val="18"/>
                <w:szCs w:val="18"/>
              </w:rPr>
              <w:t>Licence</w:t>
            </w:r>
            <w:r>
              <w:rPr>
                <w:b/>
                <w:sz w:val="18"/>
                <w:szCs w:val="18"/>
              </w:rPr>
              <w:t>s</w:t>
            </w:r>
            <w:r w:rsidRPr="00F25DF2">
              <w:rPr>
                <w:b/>
                <w:sz w:val="18"/>
                <w:szCs w:val="18"/>
              </w:rPr>
              <w:t xml:space="preserve"> </w:t>
            </w:r>
          </w:p>
        </w:tc>
      </w:tr>
      <w:tr w:rsidR="00815CE7" w:rsidRPr="009527E5" w14:paraId="61779C5A" w14:textId="77777777" w:rsidTr="003A45F4">
        <w:tc>
          <w:tcPr>
            <w:tcW w:w="1307" w:type="dxa"/>
            <w:tcBorders>
              <w:top w:val="single" w:sz="4" w:space="0" w:color="auto"/>
              <w:left w:val="single" w:sz="4" w:space="0" w:color="auto"/>
              <w:bottom w:val="single" w:sz="4" w:space="0" w:color="auto"/>
              <w:right w:val="single" w:sz="4" w:space="0" w:color="auto"/>
            </w:tcBorders>
          </w:tcPr>
          <w:p w14:paraId="70F0D9A7" w14:textId="77777777" w:rsidR="00815CE7" w:rsidRPr="00F25DF2" w:rsidRDefault="00815CE7" w:rsidP="003A45F4">
            <w:pPr>
              <w:pStyle w:val="Text"/>
              <w:spacing w:after="0"/>
              <w:jc w:val="left"/>
              <w:rPr>
                <w:b/>
                <w:sz w:val="18"/>
                <w:szCs w:val="18"/>
              </w:rPr>
            </w:pPr>
            <w:r>
              <w:rPr>
                <w:b/>
                <w:sz w:val="18"/>
                <w:szCs w:val="18"/>
              </w:rPr>
              <w:t>Wobbly Brewery &amp; Events</w:t>
            </w:r>
          </w:p>
        </w:tc>
        <w:tc>
          <w:tcPr>
            <w:tcW w:w="1689" w:type="dxa"/>
            <w:tcBorders>
              <w:top w:val="single" w:sz="4" w:space="0" w:color="auto"/>
              <w:left w:val="single" w:sz="4" w:space="0" w:color="auto"/>
              <w:bottom w:val="single" w:sz="4" w:space="0" w:color="auto"/>
              <w:right w:val="single" w:sz="4" w:space="0" w:color="auto"/>
            </w:tcBorders>
          </w:tcPr>
          <w:p w14:paraId="62DACC5C" w14:textId="77777777" w:rsidR="00815CE7" w:rsidRDefault="00815CE7" w:rsidP="003A45F4">
            <w:pPr>
              <w:pStyle w:val="Text"/>
              <w:spacing w:after="0"/>
              <w:jc w:val="left"/>
              <w:rPr>
                <w:b/>
                <w:sz w:val="18"/>
                <w:szCs w:val="18"/>
              </w:rPr>
            </w:pPr>
            <w:r>
              <w:rPr>
                <w:b/>
                <w:sz w:val="18"/>
                <w:szCs w:val="18"/>
              </w:rPr>
              <w:t>Unit 22c Beech Business Park</w:t>
            </w:r>
          </w:p>
          <w:p w14:paraId="7EDEC673" w14:textId="77777777" w:rsidR="00815CE7" w:rsidRDefault="00815CE7" w:rsidP="003A45F4">
            <w:pPr>
              <w:pStyle w:val="Text"/>
              <w:spacing w:after="0"/>
              <w:jc w:val="left"/>
              <w:rPr>
                <w:b/>
                <w:sz w:val="18"/>
                <w:szCs w:val="18"/>
              </w:rPr>
            </w:pPr>
            <w:proofErr w:type="spellStart"/>
            <w:r>
              <w:rPr>
                <w:b/>
                <w:sz w:val="18"/>
                <w:szCs w:val="18"/>
              </w:rPr>
              <w:t>Tillington</w:t>
            </w:r>
            <w:proofErr w:type="spellEnd"/>
            <w:r>
              <w:rPr>
                <w:b/>
                <w:sz w:val="18"/>
                <w:szCs w:val="18"/>
              </w:rPr>
              <w:t xml:space="preserve"> Road</w:t>
            </w:r>
          </w:p>
          <w:p w14:paraId="43703299" w14:textId="77777777" w:rsidR="00815CE7" w:rsidRDefault="00815CE7" w:rsidP="003A45F4">
            <w:pPr>
              <w:pStyle w:val="Text"/>
              <w:spacing w:after="0"/>
              <w:jc w:val="left"/>
              <w:rPr>
                <w:b/>
                <w:sz w:val="18"/>
                <w:szCs w:val="18"/>
              </w:rPr>
            </w:pPr>
            <w:r>
              <w:rPr>
                <w:b/>
                <w:sz w:val="18"/>
                <w:szCs w:val="18"/>
              </w:rPr>
              <w:t xml:space="preserve">Hereford </w:t>
            </w:r>
          </w:p>
          <w:p w14:paraId="4251E522" w14:textId="77777777" w:rsidR="00815CE7" w:rsidRPr="00F25DF2" w:rsidRDefault="00815CE7" w:rsidP="003A45F4">
            <w:pPr>
              <w:pStyle w:val="Text"/>
              <w:spacing w:after="0"/>
              <w:jc w:val="left"/>
              <w:rPr>
                <w:b/>
                <w:sz w:val="18"/>
                <w:szCs w:val="18"/>
              </w:rPr>
            </w:pPr>
            <w:r>
              <w:rPr>
                <w:b/>
                <w:sz w:val="18"/>
                <w:szCs w:val="18"/>
              </w:rPr>
              <w:t>HR4 9QJ</w:t>
            </w:r>
          </w:p>
        </w:tc>
        <w:tc>
          <w:tcPr>
            <w:tcW w:w="2029" w:type="dxa"/>
            <w:tcBorders>
              <w:top w:val="single" w:sz="4" w:space="0" w:color="auto"/>
              <w:left w:val="single" w:sz="4" w:space="0" w:color="auto"/>
              <w:bottom w:val="single" w:sz="4" w:space="0" w:color="auto"/>
              <w:right w:val="single" w:sz="4" w:space="0" w:color="auto"/>
            </w:tcBorders>
          </w:tcPr>
          <w:p w14:paraId="5AD0231D" w14:textId="77777777" w:rsidR="00815CE7" w:rsidRDefault="00815CE7" w:rsidP="003A45F4">
            <w:pPr>
              <w:pStyle w:val="Text"/>
              <w:spacing w:after="0"/>
              <w:jc w:val="left"/>
              <w:rPr>
                <w:b/>
                <w:sz w:val="18"/>
                <w:szCs w:val="18"/>
              </w:rPr>
            </w:pPr>
            <w:r>
              <w:rPr>
                <w:b/>
                <w:sz w:val="18"/>
                <w:szCs w:val="18"/>
              </w:rPr>
              <w:t>Live Music (Indoors), Recorded Music (Indoors)</w:t>
            </w:r>
          </w:p>
          <w:p w14:paraId="7DE00099" w14:textId="77777777" w:rsidR="00815CE7" w:rsidRDefault="00815CE7" w:rsidP="003A45F4">
            <w:pPr>
              <w:pStyle w:val="Text"/>
              <w:spacing w:after="0"/>
              <w:jc w:val="left"/>
              <w:rPr>
                <w:b/>
                <w:sz w:val="18"/>
                <w:szCs w:val="18"/>
              </w:rPr>
            </w:pPr>
            <w:r>
              <w:rPr>
                <w:b/>
                <w:sz w:val="18"/>
                <w:szCs w:val="18"/>
              </w:rPr>
              <w:t>Thursday – Saturday</w:t>
            </w:r>
          </w:p>
          <w:p w14:paraId="1583F175" w14:textId="77777777" w:rsidR="00815CE7" w:rsidRDefault="00815CE7" w:rsidP="003A45F4">
            <w:pPr>
              <w:pStyle w:val="Text"/>
              <w:spacing w:after="0"/>
              <w:jc w:val="left"/>
              <w:rPr>
                <w:b/>
                <w:sz w:val="18"/>
                <w:szCs w:val="18"/>
              </w:rPr>
            </w:pPr>
            <w:r>
              <w:rPr>
                <w:b/>
                <w:sz w:val="18"/>
                <w:szCs w:val="18"/>
              </w:rPr>
              <w:t>19:00 – 23:00</w:t>
            </w:r>
          </w:p>
          <w:p w14:paraId="01D2E35C" w14:textId="77777777" w:rsidR="00815CE7" w:rsidRDefault="00815CE7" w:rsidP="003A45F4">
            <w:pPr>
              <w:pStyle w:val="Text"/>
              <w:spacing w:after="0"/>
              <w:jc w:val="left"/>
              <w:rPr>
                <w:b/>
                <w:sz w:val="18"/>
                <w:szCs w:val="18"/>
              </w:rPr>
            </w:pPr>
          </w:p>
          <w:p w14:paraId="1268E956" w14:textId="77777777" w:rsidR="00815CE7" w:rsidRDefault="00815CE7" w:rsidP="003A45F4">
            <w:pPr>
              <w:pStyle w:val="Text"/>
              <w:spacing w:after="0"/>
              <w:jc w:val="left"/>
              <w:rPr>
                <w:b/>
                <w:sz w:val="18"/>
                <w:szCs w:val="18"/>
              </w:rPr>
            </w:pPr>
            <w:r>
              <w:rPr>
                <w:b/>
                <w:sz w:val="18"/>
                <w:szCs w:val="18"/>
              </w:rPr>
              <w:t>Sale/Supply of alcohol (consumption on and off the premises)</w:t>
            </w:r>
          </w:p>
          <w:p w14:paraId="5DCC4276" w14:textId="77777777" w:rsidR="00815CE7" w:rsidRDefault="00815CE7" w:rsidP="003A45F4">
            <w:pPr>
              <w:pStyle w:val="Text"/>
              <w:spacing w:after="0"/>
              <w:jc w:val="left"/>
              <w:rPr>
                <w:b/>
                <w:sz w:val="18"/>
                <w:szCs w:val="18"/>
              </w:rPr>
            </w:pPr>
            <w:r>
              <w:rPr>
                <w:b/>
                <w:sz w:val="18"/>
                <w:szCs w:val="18"/>
              </w:rPr>
              <w:t>Monday – Sunday</w:t>
            </w:r>
          </w:p>
          <w:p w14:paraId="001E9EE2" w14:textId="77777777" w:rsidR="00815CE7" w:rsidRDefault="00815CE7" w:rsidP="003A45F4">
            <w:pPr>
              <w:pStyle w:val="Text"/>
              <w:spacing w:after="0"/>
              <w:jc w:val="left"/>
              <w:rPr>
                <w:b/>
                <w:sz w:val="18"/>
                <w:szCs w:val="18"/>
              </w:rPr>
            </w:pPr>
            <w:r>
              <w:rPr>
                <w:b/>
                <w:sz w:val="18"/>
                <w:szCs w:val="18"/>
              </w:rPr>
              <w:t>09:00 – 23:00</w:t>
            </w:r>
          </w:p>
          <w:p w14:paraId="31C1FACD" w14:textId="77777777" w:rsidR="00815CE7" w:rsidRDefault="00815CE7" w:rsidP="003A45F4">
            <w:pPr>
              <w:pStyle w:val="Text"/>
              <w:spacing w:after="0"/>
              <w:jc w:val="left"/>
              <w:rPr>
                <w:b/>
                <w:sz w:val="18"/>
                <w:szCs w:val="18"/>
              </w:rPr>
            </w:pPr>
          </w:p>
          <w:p w14:paraId="79BF54E0" w14:textId="77777777" w:rsidR="00815CE7" w:rsidRPr="00307CA1" w:rsidRDefault="00815CE7" w:rsidP="003A45F4">
            <w:pPr>
              <w:pStyle w:val="Text"/>
              <w:spacing w:after="0"/>
              <w:jc w:val="left"/>
              <w:rPr>
                <w:b/>
                <w:sz w:val="18"/>
                <w:szCs w:val="18"/>
                <w:u w:val="single"/>
              </w:rPr>
            </w:pPr>
            <w:r w:rsidRPr="00307CA1">
              <w:rPr>
                <w:b/>
                <w:sz w:val="18"/>
                <w:szCs w:val="18"/>
                <w:u w:val="single"/>
              </w:rPr>
              <w:t>Non-Standard Timings</w:t>
            </w:r>
          </w:p>
          <w:p w14:paraId="3C280BC3" w14:textId="77777777" w:rsidR="00815CE7" w:rsidRDefault="00815CE7" w:rsidP="003A45F4">
            <w:pPr>
              <w:pStyle w:val="Text"/>
              <w:spacing w:after="0"/>
              <w:jc w:val="left"/>
              <w:rPr>
                <w:b/>
                <w:sz w:val="18"/>
                <w:szCs w:val="18"/>
              </w:rPr>
            </w:pPr>
            <w:r>
              <w:rPr>
                <w:b/>
                <w:sz w:val="18"/>
                <w:szCs w:val="18"/>
              </w:rPr>
              <w:t>Valentine’s Day, Christmas Eve, Bank Holiday Sunday’s</w:t>
            </w:r>
          </w:p>
          <w:p w14:paraId="67581161" w14:textId="77777777" w:rsidR="00815CE7" w:rsidRDefault="00815CE7" w:rsidP="003A45F4">
            <w:pPr>
              <w:pStyle w:val="Text"/>
              <w:spacing w:after="0"/>
              <w:jc w:val="left"/>
              <w:rPr>
                <w:b/>
                <w:sz w:val="18"/>
                <w:szCs w:val="18"/>
              </w:rPr>
            </w:pPr>
            <w:r>
              <w:rPr>
                <w:b/>
                <w:sz w:val="18"/>
                <w:szCs w:val="18"/>
              </w:rPr>
              <w:t>19:00 – 23:00</w:t>
            </w:r>
          </w:p>
          <w:p w14:paraId="389F9267" w14:textId="77777777" w:rsidR="00815CE7" w:rsidRDefault="00815CE7" w:rsidP="003A45F4">
            <w:pPr>
              <w:pStyle w:val="Text"/>
              <w:spacing w:after="0"/>
              <w:jc w:val="left"/>
              <w:rPr>
                <w:b/>
                <w:sz w:val="18"/>
                <w:szCs w:val="18"/>
              </w:rPr>
            </w:pPr>
            <w:r>
              <w:rPr>
                <w:b/>
                <w:sz w:val="18"/>
                <w:szCs w:val="18"/>
              </w:rPr>
              <w:t>New Year’s Eve</w:t>
            </w:r>
          </w:p>
          <w:p w14:paraId="5CC03CED" w14:textId="77777777" w:rsidR="00815CE7" w:rsidRDefault="00815CE7" w:rsidP="003A45F4">
            <w:pPr>
              <w:pStyle w:val="Text"/>
              <w:spacing w:after="0"/>
              <w:jc w:val="left"/>
              <w:rPr>
                <w:b/>
                <w:sz w:val="18"/>
                <w:szCs w:val="18"/>
              </w:rPr>
            </w:pPr>
            <w:r>
              <w:rPr>
                <w:b/>
                <w:sz w:val="18"/>
                <w:szCs w:val="18"/>
              </w:rPr>
              <w:t>19:00 – 01:00</w:t>
            </w:r>
          </w:p>
          <w:p w14:paraId="55EE4330" w14:textId="77777777" w:rsidR="00815CE7" w:rsidRDefault="00815CE7" w:rsidP="003A45F4">
            <w:pPr>
              <w:pStyle w:val="Text"/>
              <w:spacing w:after="0"/>
              <w:jc w:val="left"/>
              <w:rPr>
                <w:b/>
                <w:sz w:val="18"/>
                <w:szCs w:val="18"/>
              </w:rPr>
            </w:pPr>
          </w:p>
          <w:p w14:paraId="30946247" w14:textId="77777777" w:rsidR="00815CE7" w:rsidRPr="00F25DF2" w:rsidRDefault="00815CE7" w:rsidP="003A45F4">
            <w:pPr>
              <w:pStyle w:val="Text"/>
              <w:spacing w:after="0"/>
              <w:jc w:val="left"/>
              <w:rPr>
                <w:b/>
                <w:sz w:val="18"/>
                <w:szCs w:val="18"/>
              </w:rPr>
            </w:pPr>
          </w:p>
        </w:tc>
        <w:tc>
          <w:tcPr>
            <w:tcW w:w="1117" w:type="dxa"/>
            <w:tcBorders>
              <w:top w:val="single" w:sz="4" w:space="0" w:color="auto"/>
              <w:left w:val="single" w:sz="4" w:space="0" w:color="auto"/>
              <w:bottom w:val="single" w:sz="4" w:space="0" w:color="auto"/>
              <w:right w:val="single" w:sz="4" w:space="0" w:color="auto"/>
            </w:tcBorders>
          </w:tcPr>
          <w:p w14:paraId="478B0F77" w14:textId="77777777" w:rsidR="00815CE7" w:rsidRDefault="00815CE7" w:rsidP="003A45F4">
            <w:pPr>
              <w:pStyle w:val="Text"/>
              <w:spacing w:after="0"/>
              <w:jc w:val="center"/>
              <w:rPr>
                <w:b/>
                <w:sz w:val="18"/>
                <w:szCs w:val="18"/>
              </w:rPr>
            </w:pPr>
            <w:r>
              <w:rPr>
                <w:b/>
                <w:sz w:val="18"/>
                <w:szCs w:val="18"/>
              </w:rPr>
              <w:t>11.07.2019</w:t>
            </w:r>
          </w:p>
        </w:tc>
        <w:tc>
          <w:tcPr>
            <w:tcW w:w="1252" w:type="dxa"/>
            <w:tcBorders>
              <w:top w:val="single" w:sz="4" w:space="0" w:color="auto"/>
              <w:left w:val="single" w:sz="4" w:space="0" w:color="auto"/>
              <w:bottom w:val="single" w:sz="4" w:space="0" w:color="auto"/>
              <w:right w:val="single" w:sz="4" w:space="0" w:color="auto"/>
            </w:tcBorders>
          </w:tcPr>
          <w:p w14:paraId="3CDD219F" w14:textId="77777777" w:rsidR="00815CE7" w:rsidRPr="00F25DF2" w:rsidRDefault="00815CE7" w:rsidP="003A45F4">
            <w:pPr>
              <w:pStyle w:val="Text"/>
              <w:spacing w:after="0"/>
              <w:jc w:val="center"/>
              <w:rPr>
                <w:b/>
                <w:sz w:val="18"/>
                <w:szCs w:val="18"/>
              </w:rPr>
            </w:pPr>
            <w:r>
              <w:rPr>
                <w:b/>
                <w:sz w:val="18"/>
                <w:szCs w:val="18"/>
              </w:rPr>
              <w:t>07.08.2019</w:t>
            </w:r>
          </w:p>
        </w:tc>
        <w:tc>
          <w:tcPr>
            <w:tcW w:w="2070" w:type="dxa"/>
            <w:tcBorders>
              <w:top w:val="single" w:sz="4" w:space="0" w:color="auto"/>
              <w:left w:val="single" w:sz="4" w:space="0" w:color="auto"/>
              <w:bottom w:val="single" w:sz="4" w:space="0" w:color="auto"/>
              <w:right w:val="single" w:sz="4" w:space="0" w:color="auto"/>
            </w:tcBorders>
          </w:tcPr>
          <w:p w14:paraId="0A5F9EFE" w14:textId="77777777" w:rsidR="00815CE7" w:rsidRDefault="00815CE7" w:rsidP="003A45F4">
            <w:pPr>
              <w:rPr>
                <w:rFonts w:cs="Arial"/>
                <w:b/>
                <w:bCs/>
                <w:sz w:val="18"/>
                <w:szCs w:val="18"/>
                <w:lang w:val="en-US"/>
              </w:rPr>
            </w:pPr>
            <w:r>
              <w:rPr>
                <w:rFonts w:cs="Arial"/>
                <w:b/>
                <w:bCs/>
                <w:sz w:val="18"/>
                <w:szCs w:val="18"/>
                <w:lang w:val="en-US"/>
              </w:rPr>
              <w:t>New Grant</w:t>
            </w:r>
          </w:p>
          <w:p w14:paraId="11631BAA" w14:textId="77777777" w:rsidR="00815CE7" w:rsidRDefault="00815CE7" w:rsidP="003A45F4">
            <w:pPr>
              <w:rPr>
                <w:rFonts w:cs="Arial"/>
                <w:b/>
                <w:bCs/>
                <w:sz w:val="18"/>
                <w:szCs w:val="18"/>
                <w:lang w:val="en-US"/>
              </w:rPr>
            </w:pPr>
          </w:p>
          <w:p w14:paraId="222914BD" w14:textId="77777777" w:rsidR="00815CE7" w:rsidRDefault="00815CE7" w:rsidP="003A45F4">
            <w:pPr>
              <w:rPr>
                <w:rFonts w:cs="Arial"/>
                <w:b/>
                <w:bCs/>
                <w:sz w:val="18"/>
                <w:szCs w:val="18"/>
                <w:lang w:val="en-US"/>
              </w:rPr>
            </w:pPr>
            <w:r>
              <w:rPr>
                <w:rFonts w:cs="Arial"/>
                <w:b/>
                <w:bCs/>
                <w:sz w:val="18"/>
                <w:szCs w:val="18"/>
                <w:lang w:val="en-US"/>
              </w:rPr>
              <w:t>Proposed DPS:</w:t>
            </w:r>
          </w:p>
          <w:p w14:paraId="1D0D512E" w14:textId="77777777" w:rsidR="00815CE7" w:rsidRDefault="00815CE7" w:rsidP="003A45F4">
            <w:pPr>
              <w:rPr>
                <w:rFonts w:cs="Arial"/>
                <w:b/>
                <w:bCs/>
                <w:sz w:val="18"/>
                <w:szCs w:val="18"/>
                <w:lang w:val="en-US"/>
              </w:rPr>
            </w:pPr>
            <w:r>
              <w:rPr>
                <w:rFonts w:cs="Arial"/>
                <w:b/>
                <w:bCs/>
                <w:sz w:val="18"/>
                <w:szCs w:val="18"/>
                <w:lang w:val="en-US"/>
              </w:rPr>
              <w:t>Anne Louise French</w:t>
            </w:r>
          </w:p>
          <w:p w14:paraId="22F0263B" w14:textId="77777777" w:rsidR="00815CE7" w:rsidRDefault="00815CE7" w:rsidP="003A45F4">
            <w:pPr>
              <w:rPr>
                <w:rFonts w:cs="Arial"/>
                <w:b/>
                <w:bCs/>
                <w:sz w:val="18"/>
                <w:szCs w:val="18"/>
                <w:lang w:val="en-US"/>
              </w:rPr>
            </w:pPr>
          </w:p>
          <w:p w14:paraId="71F77B13" w14:textId="77777777" w:rsidR="00815CE7" w:rsidRDefault="00815CE7" w:rsidP="003A45F4">
            <w:pPr>
              <w:rPr>
                <w:rFonts w:cs="Arial"/>
                <w:b/>
                <w:bCs/>
                <w:sz w:val="18"/>
                <w:szCs w:val="18"/>
                <w:lang w:val="en-US"/>
              </w:rPr>
            </w:pPr>
            <w:r>
              <w:rPr>
                <w:rFonts w:cs="Arial"/>
                <w:b/>
                <w:bCs/>
                <w:sz w:val="18"/>
                <w:szCs w:val="18"/>
                <w:lang w:val="en-US"/>
              </w:rPr>
              <w:t>PL1942</w:t>
            </w:r>
          </w:p>
          <w:p w14:paraId="3E397958" w14:textId="77777777" w:rsidR="00815CE7" w:rsidRDefault="00815CE7" w:rsidP="003A45F4">
            <w:pPr>
              <w:rPr>
                <w:rFonts w:cs="Arial"/>
                <w:b/>
                <w:bCs/>
                <w:sz w:val="18"/>
                <w:szCs w:val="18"/>
                <w:lang w:val="en-US"/>
              </w:rPr>
            </w:pPr>
            <w:r>
              <w:rPr>
                <w:rFonts w:cs="Arial"/>
                <w:b/>
                <w:bCs/>
                <w:sz w:val="18"/>
                <w:szCs w:val="18"/>
                <w:lang w:val="en-US"/>
              </w:rPr>
              <w:t>Herefordshire Council</w:t>
            </w:r>
          </w:p>
          <w:p w14:paraId="3DF0FF1C" w14:textId="77777777" w:rsidR="00815CE7" w:rsidRPr="00DA3A16" w:rsidRDefault="00815CE7" w:rsidP="003A45F4">
            <w:pPr>
              <w:rPr>
                <w:rFonts w:cs="Arial"/>
                <w:b/>
                <w:bCs/>
                <w:sz w:val="18"/>
                <w:szCs w:val="18"/>
                <w:lang w:val="en-US"/>
              </w:rPr>
            </w:pPr>
          </w:p>
        </w:tc>
      </w:tr>
    </w:tbl>
    <w:p w14:paraId="61D0C855" w14:textId="5778F2AC" w:rsidR="00815CE7" w:rsidRDefault="00815CE7" w:rsidP="00B2088E">
      <w:pPr>
        <w:spacing w:after="0" w:line="240" w:lineRule="auto"/>
        <w:rPr>
          <w:rFonts w:cstheme="minorHAnsi"/>
          <w:b/>
          <w:u w:val="single"/>
        </w:rPr>
      </w:pPr>
    </w:p>
    <w:p w14:paraId="5602A3CC" w14:textId="3E52B7DB" w:rsidR="000E1E30" w:rsidRDefault="000E1E30" w:rsidP="00B2088E">
      <w:pPr>
        <w:spacing w:after="0" w:line="240" w:lineRule="auto"/>
        <w:rPr>
          <w:rFonts w:cstheme="minorHAnsi"/>
          <w:b/>
          <w:u w:val="single"/>
        </w:rPr>
      </w:pPr>
    </w:p>
    <w:p w14:paraId="066411DF" w14:textId="480E4C29" w:rsidR="000E1E30" w:rsidRDefault="000E1E30" w:rsidP="00B2088E">
      <w:pPr>
        <w:spacing w:after="0" w:line="240" w:lineRule="auto"/>
        <w:rPr>
          <w:rFonts w:cstheme="minorHAnsi"/>
          <w:b/>
          <w:u w:val="single"/>
        </w:rPr>
      </w:pPr>
    </w:p>
    <w:p w14:paraId="678CAAEA" w14:textId="1A85D409" w:rsidR="000E1E30" w:rsidRDefault="000E1E30" w:rsidP="00B2088E">
      <w:pPr>
        <w:spacing w:after="0" w:line="240" w:lineRule="auto"/>
        <w:rPr>
          <w:rFonts w:cstheme="minorHAnsi"/>
          <w:b/>
          <w:u w:val="single"/>
        </w:rPr>
      </w:pPr>
    </w:p>
    <w:p w14:paraId="1B242EDE" w14:textId="77777777" w:rsidR="000E1E30" w:rsidRDefault="000E1E30" w:rsidP="00B2088E">
      <w:pPr>
        <w:spacing w:after="0" w:line="240" w:lineRule="auto"/>
        <w:rPr>
          <w:rFonts w:cstheme="minorHAnsi"/>
          <w:b/>
          <w:u w:val="single"/>
        </w:rPr>
      </w:pPr>
    </w:p>
    <w:tbl>
      <w:tblPr>
        <w:tblW w:w="94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63"/>
        <w:gridCol w:w="1514"/>
        <w:gridCol w:w="1621"/>
        <w:gridCol w:w="1405"/>
        <w:gridCol w:w="1564"/>
        <w:gridCol w:w="1926"/>
      </w:tblGrid>
      <w:tr w:rsidR="00815CE7" w14:paraId="63083459" w14:textId="77777777" w:rsidTr="00815CE7">
        <w:trPr>
          <w:trHeight w:val="673"/>
        </w:trPr>
        <w:tc>
          <w:tcPr>
            <w:tcW w:w="1463" w:type="dxa"/>
            <w:tcBorders>
              <w:top w:val="single" w:sz="4" w:space="0" w:color="auto"/>
              <w:left w:val="single" w:sz="4" w:space="0" w:color="auto"/>
              <w:bottom w:val="single" w:sz="4" w:space="0" w:color="auto"/>
              <w:right w:val="single" w:sz="4" w:space="0" w:color="auto"/>
            </w:tcBorders>
          </w:tcPr>
          <w:p w14:paraId="76DC581A" w14:textId="77777777" w:rsidR="00815CE7" w:rsidRPr="00AE6C5E" w:rsidRDefault="00815CE7" w:rsidP="003A45F4">
            <w:pPr>
              <w:pStyle w:val="Text"/>
              <w:jc w:val="center"/>
              <w:rPr>
                <w:b/>
                <w:sz w:val="20"/>
              </w:rPr>
            </w:pPr>
            <w:r w:rsidRPr="00AE6C5E">
              <w:rPr>
                <w:b/>
                <w:sz w:val="20"/>
              </w:rPr>
              <w:lastRenderedPageBreak/>
              <w:t>Premise Name</w:t>
            </w:r>
          </w:p>
        </w:tc>
        <w:tc>
          <w:tcPr>
            <w:tcW w:w="1514" w:type="dxa"/>
            <w:tcBorders>
              <w:top w:val="single" w:sz="4" w:space="0" w:color="auto"/>
              <w:left w:val="single" w:sz="4" w:space="0" w:color="auto"/>
              <w:bottom w:val="single" w:sz="4" w:space="0" w:color="auto"/>
              <w:right w:val="single" w:sz="4" w:space="0" w:color="auto"/>
            </w:tcBorders>
          </w:tcPr>
          <w:p w14:paraId="7E2CE044" w14:textId="77777777" w:rsidR="00815CE7" w:rsidRPr="00AE6C5E" w:rsidRDefault="00815CE7" w:rsidP="003A45F4">
            <w:pPr>
              <w:pStyle w:val="Text"/>
              <w:jc w:val="center"/>
              <w:rPr>
                <w:b/>
                <w:sz w:val="20"/>
              </w:rPr>
            </w:pPr>
            <w:r w:rsidRPr="00AE6C5E">
              <w:rPr>
                <w:b/>
                <w:sz w:val="20"/>
              </w:rPr>
              <w:t>Premise address</w:t>
            </w:r>
          </w:p>
        </w:tc>
        <w:tc>
          <w:tcPr>
            <w:tcW w:w="1621" w:type="dxa"/>
            <w:tcBorders>
              <w:top w:val="single" w:sz="4" w:space="0" w:color="auto"/>
              <w:left w:val="single" w:sz="4" w:space="0" w:color="auto"/>
              <w:bottom w:val="single" w:sz="4" w:space="0" w:color="auto"/>
              <w:right w:val="single" w:sz="4" w:space="0" w:color="auto"/>
            </w:tcBorders>
          </w:tcPr>
          <w:p w14:paraId="1AA4969A" w14:textId="77777777" w:rsidR="00815CE7" w:rsidRPr="00AE6C5E" w:rsidRDefault="00815CE7" w:rsidP="003A45F4">
            <w:pPr>
              <w:pStyle w:val="Text"/>
              <w:jc w:val="center"/>
              <w:rPr>
                <w:b/>
                <w:sz w:val="20"/>
              </w:rPr>
            </w:pPr>
            <w:r>
              <w:rPr>
                <w:b/>
                <w:sz w:val="20"/>
              </w:rPr>
              <w:t>Grounds for Review</w:t>
            </w:r>
          </w:p>
        </w:tc>
        <w:tc>
          <w:tcPr>
            <w:tcW w:w="1405" w:type="dxa"/>
            <w:tcBorders>
              <w:top w:val="single" w:sz="4" w:space="0" w:color="auto"/>
              <w:left w:val="single" w:sz="4" w:space="0" w:color="auto"/>
              <w:bottom w:val="single" w:sz="4" w:space="0" w:color="auto"/>
              <w:right w:val="single" w:sz="4" w:space="0" w:color="auto"/>
            </w:tcBorders>
          </w:tcPr>
          <w:p w14:paraId="37325C33" w14:textId="77777777" w:rsidR="00815CE7" w:rsidRPr="00AE6C5E" w:rsidRDefault="00815CE7" w:rsidP="003A45F4">
            <w:pPr>
              <w:pStyle w:val="Text"/>
              <w:jc w:val="center"/>
              <w:rPr>
                <w:b/>
                <w:sz w:val="20"/>
              </w:rPr>
            </w:pPr>
            <w:r>
              <w:rPr>
                <w:b/>
                <w:sz w:val="20"/>
              </w:rPr>
              <w:t>Start of 28day consultation Period</w:t>
            </w:r>
          </w:p>
        </w:tc>
        <w:tc>
          <w:tcPr>
            <w:tcW w:w="1564" w:type="dxa"/>
            <w:tcBorders>
              <w:top w:val="single" w:sz="4" w:space="0" w:color="auto"/>
              <w:left w:val="single" w:sz="4" w:space="0" w:color="auto"/>
              <w:bottom w:val="single" w:sz="4" w:space="0" w:color="auto"/>
              <w:right w:val="single" w:sz="4" w:space="0" w:color="auto"/>
            </w:tcBorders>
          </w:tcPr>
          <w:p w14:paraId="2207EA98" w14:textId="77777777" w:rsidR="00815CE7" w:rsidRPr="00AE6C5E" w:rsidRDefault="00815CE7" w:rsidP="003A45F4">
            <w:pPr>
              <w:pStyle w:val="Text"/>
              <w:jc w:val="center"/>
              <w:rPr>
                <w:b/>
                <w:sz w:val="20"/>
              </w:rPr>
            </w:pPr>
            <w:r w:rsidRPr="00AE6C5E">
              <w:rPr>
                <w:b/>
                <w:sz w:val="20"/>
              </w:rPr>
              <w:t>End of 28day</w:t>
            </w:r>
            <w:r>
              <w:rPr>
                <w:b/>
                <w:sz w:val="20"/>
              </w:rPr>
              <w:t xml:space="preserve"> consultation</w:t>
            </w:r>
            <w:r w:rsidRPr="00AE6C5E">
              <w:rPr>
                <w:b/>
                <w:sz w:val="20"/>
              </w:rPr>
              <w:t xml:space="preserve"> Period</w:t>
            </w:r>
          </w:p>
        </w:tc>
        <w:tc>
          <w:tcPr>
            <w:tcW w:w="1926" w:type="dxa"/>
            <w:tcBorders>
              <w:top w:val="single" w:sz="4" w:space="0" w:color="auto"/>
              <w:left w:val="single" w:sz="4" w:space="0" w:color="auto"/>
              <w:bottom w:val="single" w:sz="4" w:space="0" w:color="auto"/>
              <w:right w:val="single" w:sz="4" w:space="0" w:color="auto"/>
            </w:tcBorders>
          </w:tcPr>
          <w:p w14:paraId="24BF896F" w14:textId="77777777" w:rsidR="00815CE7" w:rsidRPr="00AE6C5E" w:rsidRDefault="00815CE7" w:rsidP="003A45F4">
            <w:pPr>
              <w:pStyle w:val="Text"/>
              <w:jc w:val="center"/>
              <w:rPr>
                <w:b/>
                <w:sz w:val="20"/>
              </w:rPr>
            </w:pPr>
            <w:r w:rsidRPr="00AE6C5E">
              <w:rPr>
                <w:b/>
                <w:sz w:val="20"/>
              </w:rPr>
              <w:t xml:space="preserve">Current Licence </w:t>
            </w:r>
          </w:p>
        </w:tc>
      </w:tr>
      <w:tr w:rsidR="00815CE7" w14:paraId="59F35939" w14:textId="77777777" w:rsidTr="00815CE7">
        <w:trPr>
          <w:trHeight w:val="70"/>
        </w:trPr>
        <w:tc>
          <w:tcPr>
            <w:tcW w:w="1463" w:type="dxa"/>
            <w:tcBorders>
              <w:top w:val="single" w:sz="4" w:space="0" w:color="auto"/>
              <w:left w:val="single" w:sz="4" w:space="0" w:color="auto"/>
              <w:bottom w:val="single" w:sz="4" w:space="0" w:color="auto"/>
              <w:right w:val="single" w:sz="4" w:space="0" w:color="auto"/>
            </w:tcBorders>
          </w:tcPr>
          <w:p w14:paraId="4CCD300B" w14:textId="77777777" w:rsidR="00815CE7" w:rsidRPr="00197BF8" w:rsidRDefault="00815CE7" w:rsidP="003A45F4">
            <w:pPr>
              <w:rPr>
                <w:rFonts w:cs="Arial"/>
                <w:sz w:val="18"/>
                <w:szCs w:val="18"/>
              </w:rPr>
            </w:pPr>
            <w:r w:rsidRPr="00197BF8">
              <w:rPr>
                <w:rFonts w:cs="Arial"/>
                <w:noProof/>
                <w:sz w:val="18"/>
                <w:szCs w:val="18"/>
              </w:rPr>
              <w:t>Royal National College for the Blind</w:t>
            </w:r>
          </w:p>
          <w:p w14:paraId="76B8FD8B" w14:textId="77777777" w:rsidR="00815CE7" w:rsidRPr="00197BF8" w:rsidRDefault="00815CE7" w:rsidP="003A45F4">
            <w:pPr>
              <w:pStyle w:val="Text"/>
              <w:spacing w:after="0"/>
              <w:jc w:val="left"/>
              <w:rPr>
                <w:sz w:val="18"/>
                <w:szCs w:val="18"/>
              </w:rPr>
            </w:pPr>
          </w:p>
        </w:tc>
        <w:tc>
          <w:tcPr>
            <w:tcW w:w="1514" w:type="dxa"/>
            <w:tcBorders>
              <w:top w:val="single" w:sz="4" w:space="0" w:color="auto"/>
              <w:left w:val="single" w:sz="4" w:space="0" w:color="auto"/>
              <w:bottom w:val="single" w:sz="4" w:space="0" w:color="auto"/>
              <w:right w:val="single" w:sz="4" w:space="0" w:color="auto"/>
            </w:tcBorders>
          </w:tcPr>
          <w:p w14:paraId="31E3BEC0" w14:textId="77777777" w:rsidR="00815CE7" w:rsidRPr="00197BF8" w:rsidRDefault="00815CE7" w:rsidP="003A45F4">
            <w:pPr>
              <w:rPr>
                <w:rFonts w:cs="Arial"/>
                <w:sz w:val="18"/>
                <w:szCs w:val="18"/>
              </w:rPr>
            </w:pPr>
            <w:r w:rsidRPr="00197BF8">
              <w:rPr>
                <w:rFonts w:cs="Arial"/>
                <w:noProof/>
                <w:sz w:val="18"/>
                <w:szCs w:val="18"/>
              </w:rPr>
              <w:t>The Point 4 and Gardner Hall</w:t>
            </w:r>
          </w:p>
          <w:p w14:paraId="09198BF8" w14:textId="77777777" w:rsidR="00815CE7" w:rsidRPr="00197BF8" w:rsidRDefault="00815CE7" w:rsidP="003A45F4">
            <w:pPr>
              <w:rPr>
                <w:rFonts w:cs="Arial"/>
                <w:sz w:val="18"/>
                <w:szCs w:val="18"/>
              </w:rPr>
            </w:pPr>
            <w:r w:rsidRPr="00197BF8">
              <w:rPr>
                <w:rFonts w:cs="Arial"/>
                <w:noProof/>
                <w:sz w:val="18"/>
                <w:szCs w:val="18"/>
              </w:rPr>
              <w:t>Venns Lane</w:t>
            </w:r>
          </w:p>
          <w:p w14:paraId="341B4FC2" w14:textId="77777777" w:rsidR="00815CE7" w:rsidRPr="00197BF8" w:rsidRDefault="00815CE7" w:rsidP="003A45F4">
            <w:pPr>
              <w:rPr>
                <w:rFonts w:cs="Arial"/>
                <w:sz w:val="18"/>
                <w:szCs w:val="18"/>
              </w:rPr>
            </w:pPr>
            <w:r w:rsidRPr="00197BF8">
              <w:rPr>
                <w:rFonts w:cs="Arial"/>
                <w:noProof/>
                <w:sz w:val="18"/>
                <w:szCs w:val="18"/>
              </w:rPr>
              <w:t>Hereford</w:t>
            </w:r>
          </w:p>
          <w:p w14:paraId="16CF94D4" w14:textId="77777777" w:rsidR="00815CE7" w:rsidRPr="00197BF8" w:rsidRDefault="00815CE7" w:rsidP="003A45F4">
            <w:pPr>
              <w:tabs>
                <w:tab w:val="left" w:pos="540"/>
              </w:tabs>
              <w:autoSpaceDE w:val="0"/>
              <w:autoSpaceDN w:val="0"/>
              <w:adjustRightInd w:val="0"/>
              <w:outlineLvl w:val="8"/>
              <w:rPr>
                <w:rFonts w:cs="Arial"/>
                <w:bCs/>
                <w:color w:val="000000"/>
                <w:sz w:val="18"/>
                <w:szCs w:val="18"/>
              </w:rPr>
            </w:pPr>
            <w:r w:rsidRPr="00197BF8">
              <w:rPr>
                <w:rFonts w:cs="Arial"/>
                <w:noProof/>
                <w:sz w:val="18"/>
                <w:szCs w:val="18"/>
              </w:rPr>
              <w:t>HR1 1DT</w:t>
            </w:r>
          </w:p>
          <w:p w14:paraId="348D4A34" w14:textId="77777777" w:rsidR="00815CE7" w:rsidRPr="00197BF8" w:rsidRDefault="00815CE7" w:rsidP="003A45F4">
            <w:pPr>
              <w:pStyle w:val="Text"/>
              <w:spacing w:after="0"/>
              <w:jc w:val="left"/>
              <w:rPr>
                <w:sz w:val="18"/>
                <w:szCs w:val="18"/>
              </w:rPr>
            </w:pPr>
          </w:p>
        </w:tc>
        <w:tc>
          <w:tcPr>
            <w:tcW w:w="1621" w:type="dxa"/>
            <w:tcBorders>
              <w:top w:val="single" w:sz="4" w:space="0" w:color="auto"/>
              <w:left w:val="single" w:sz="4" w:space="0" w:color="auto"/>
              <w:bottom w:val="single" w:sz="4" w:space="0" w:color="auto"/>
              <w:right w:val="single" w:sz="4" w:space="0" w:color="auto"/>
            </w:tcBorders>
          </w:tcPr>
          <w:p w14:paraId="2B6487C8" w14:textId="77777777" w:rsidR="00815CE7" w:rsidRPr="00197BF8" w:rsidRDefault="00815CE7" w:rsidP="003A45F4">
            <w:pPr>
              <w:pStyle w:val="Text"/>
              <w:jc w:val="left"/>
              <w:rPr>
                <w:sz w:val="18"/>
                <w:szCs w:val="18"/>
              </w:rPr>
            </w:pPr>
            <w:r w:rsidRPr="00197BF8">
              <w:rPr>
                <w:sz w:val="18"/>
                <w:szCs w:val="18"/>
              </w:rPr>
              <w:t xml:space="preserve">Prevention of Public Nuisance </w:t>
            </w:r>
          </w:p>
          <w:p w14:paraId="4AB9C3CB" w14:textId="77777777" w:rsidR="00815CE7" w:rsidRPr="00197BF8" w:rsidRDefault="00815CE7" w:rsidP="003A45F4">
            <w:pPr>
              <w:pStyle w:val="Text"/>
              <w:jc w:val="left"/>
              <w:rPr>
                <w:sz w:val="18"/>
                <w:szCs w:val="18"/>
              </w:rPr>
            </w:pPr>
            <w:r w:rsidRPr="00197BF8">
              <w:rPr>
                <w:rFonts w:cs="Arial"/>
                <w:sz w:val="18"/>
                <w:szCs w:val="18"/>
              </w:rPr>
              <w:t>On the evening of Saturday 29</w:t>
            </w:r>
            <w:r w:rsidRPr="00197BF8">
              <w:rPr>
                <w:rFonts w:cs="Arial"/>
                <w:sz w:val="18"/>
                <w:szCs w:val="18"/>
                <w:vertAlign w:val="superscript"/>
              </w:rPr>
              <w:t>th</w:t>
            </w:r>
            <w:r w:rsidRPr="00197BF8">
              <w:rPr>
                <w:rFonts w:cs="Arial"/>
                <w:sz w:val="18"/>
                <w:szCs w:val="18"/>
              </w:rPr>
              <w:t xml:space="preserve"> June 2019 the Out of Hours Noise team which included the principal licensing officer witnessed noise emanating for the premises which constituted a statutory nuisance.</w:t>
            </w:r>
          </w:p>
        </w:tc>
        <w:tc>
          <w:tcPr>
            <w:tcW w:w="1405" w:type="dxa"/>
            <w:tcBorders>
              <w:top w:val="single" w:sz="4" w:space="0" w:color="auto"/>
              <w:left w:val="single" w:sz="4" w:space="0" w:color="auto"/>
              <w:bottom w:val="single" w:sz="4" w:space="0" w:color="auto"/>
              <w:right w:val="single" w:sz="4" w:space="0" w:color="auto"/>
            </w:tcBorders>
          </w:tcPr>
          <w:p w14:paraId="53992F2B" w14:textId="77777777" w:rsidR="00815CE7" w:rsidRPr="00197BF8" w:rsidRDefault="00815CE7" w:rsidP="003A45F4">
            <w:pPr>
              <w:pStyle w:val="Text"/>
              <w:jc w:val="left"/>
              <w:rPr>
                <w:sz w:val="18"/>
                <w:szCs w:val="18"/>
              </w:rPr>
            </w:pPr>
          </w:p>
          <w:p w14:paraId="36B35818" w14:textId="77777777" w:rsidR="00815CE7" w:rsidRPr="00197BF8" w:rsidRDefault="00815CE7" w:rsidP="003A45F4">
            <w:pPr>
              <w:pStyle w:val="Text"/>
              <w:jc w:val="left"/>
              <w:rPr>
                <w:sz w:val="18"/>
                <w:szCs w:val="18"/>
              </w:rPr>
            </w:pPr>
            <w:r w:rsidRPr="00197BF8">
              <w:rPr>
                <w:sz w:val="18"/>
                <w:szCs w:val="18"/>
              </w:rPr>
              <w:t>12.07.2019</w:t>
            </w:r>
          </w:p>
        </w:tc>
        <w:tc>
          <w:tcPr>
            <w:tcW w:w="1564" w:type="dxa"/>
            <w:tcBorders>
              <w:top w:val="single" w:sz="4" w:space="0" w:color="auto"/>
              <w:left w:val="single" w:sz="4" w:space="0" w:color="auto"/>
              <w:bottom w:val="single" w:sz="4" w:space="0" w:color="auto"/>
              <w:right w:val="single" w:sz="4" w:space="0" w:color="auto"/>
            </w:tcBorders>
          </w:tcPr>
          <w:p w14:paraId="19475189" w14:textId="77777777" w:rsidR="00815CE7" w:rsidRPr="00197BF8" w:rsidRDefault="00815CE7" w:rsidP="003A45F4">
            <w:pPr>
              <w:pStyle w:val="Text"/>
              <w:jc w:val="left"/>
              <w:rPr>
                <w:sz w:val="18"/>
                <w:szCs w:val="18"/>
              </w:rPr>
            </w:pPr>
          </w:p>
          <w:p w14:paraId="600FACD0" w14:textId="77777777" w:rsidR="00815CE7" w:rsidRPr="00197BF8" w:rsidRDefault="00815CE7" w:rsidP="003A45F4">
            <w:pPr>
              <w:pStyle w:val="Text"/>
              <w:jc w:val="left"/>
              <w:rPr>
                <w:sz w:val="18"/>
                <w:szCs w:val="18"/>
              </w:rPr>
            </w:pPr>
            <w:r w:rsidRPr="00197BF8">
              <w:rPr>
                <w:sz w:val="18"/>
                <w:szCs w:val="18"/>
              </w:rPr>
              <w:t>08.08.2019</w:t>
            </w:r>
          </w:p>
        </w:tc>
        <w:tc>
          <w:tcPr>
            <w:tcW w:w="1926" w:type="dxa"/>
            <w:tcBorders>
              <w:top w:val="single" w:sz="4" w:space="0" w:color="auto"/>
              <w:left w:val="single" w:sz="4" w:space="0" w:color="auto"/>
              <w:bottom w:val="single" w:sz="4" w:space="0" w:color="auto"/>
              <w:right w:val="single" w:sz="4" w:space="0" w:color="auto"/>
            </w:tcBorders>
          </w:tcPr>
          <w:p w14:paraId="5465A2AB" w14:textId="77777777" w:rsidR="00815CE7" w:rsidRPr="00197BF8" w:rsidRDefault="00815CE7" w:rsidP="003A45F4">
            <w:pPr>
              <w:tabs>
                <w:tab w:val="left" w:pos="540"/>
              </w:tabs>
              <w:autoSpaceDE w:val="0"/>
              <w:autoSpaceDN w:val="0"/>
              <w:adjustRightInd w:val="0"/>
              <w:rPr>
                <w:sz w:val="18"/>
                <w:szCs w:val="18"/>
              </w:rPr>
            </w:pPr>
            <w:r w:rsidRPr="00197BF8">
              <w:rPr>
                <w:sz w:val="18"/>
                <w:szCs w:val="18"/>
              </w:rPr>
              <w:t>PR01499</w:t>
            </w:r>
          </w:p>
          <w:p w14:paraId="5A1E64AB" w14:textId="77777777" w:rsidR="00815CE7" w:rsidRPr="00197BF8" w:rsidRDefault="00815CE7" w:rsidP="003A45F4">
            <w:pPr>
              <w:tabs>
                <w:tab w:val="left" w:pos="540"/>
              </w:tabs>
              <w:autoSpaceDE w:val="0"/>
              <w:autoSpaceDN w:val="0"/>
              <w:adjustRightInd w:val="0"/>
              <w:rPr>
                <w:sz w:val="18"/>
                <w:szCs w:val="18"/>
              </w:rPr>
            </w:pPr>
          </w:p>
          <w:p w14:paraId="5B08D933" w14:textId="77777777" w:rsidR="00815CE7" w:rsidRPr="00197BF8" w:rsidRDefault="00815CE7" w:rsidP="003A45F4">
            <w:pPr>
              <w:rPr>
                <w:rFonts w:cs="Arial"/>
                <w:sz w:val="16"/>
                <w:szCs w:val="16"/>
                <w:u w:val="single"/>
              </w:rPr>
            </w:pPr>
            <w:r w:rsidRPr="00197BF8">
              <w:rPr>
                <w:rFonts w:cs="Arial"/>
                <w:sz w:val="16"/>
                <w:szCs w:val="16"/>
                <w:u w:val="single"/>
              </w:rPr>
              <w:t>Plays; Films; Live Music; Recorded Music; Performance of Dance; Activity Like Music or Dance; Facility for Dancing; Facility for Making Music;</w:t>
            </w:r>
          </w:p>
          <w:p w14:paraId="7D8154A3" w14:textId="77777777" w:rsidR="00815CE7" w:rsidRPr="00197BF8" w:rsidRDefault="00815CE7" w:rsidP="003A45F4">
            <w:pPr>
              <w:tabs>
                <w:tab w:val="left" w:pos="540"/>
              </w:tabs>
              <w:autoSpaceDE w:val="0"/>
              <w:autoSpaceDN w:val="0"/>
              <w:adjustRightInd w:val="0"/>
              <w:rPr>
                <w:rFonts w:cs="Arial"/>
                <w:sz w:val="16"/>
                <w:szCs w:val="16"/>
              </w:rPr>
            </w:pPr>
            <w:r w:rsidRPr="00197BF8">
              <w:rPr>
                <w:rFonts w:cs="Arial"/>
                <w:noProof/>
                <w:sz w:val="16"/>
                <w:szCs w:val="16"/>
              </w:rPr>
              <w:t>Monday - Sunday 09:00-24:00</w:t>
            </w:r>
          </w:p>
          <w:p w14:paraId="6598EC9F" w14:textId="77777777" w:rsidR="00815CE7" w:rsidRPr="00197BF8" w:rsidRDefault="00815CE7" w:rsidP="003A45F4">
            <w:pPr>
              <w:rPr>
                <w:rFonts w:cs="Arial"/>
                <w:sz w:val="16"/>
                <w:szCs w:val="16"/>
              </w:rPr>
            </w:pPr>
          </w:p>
          <w:p w14:paraId="36BA6FE5" w14:textId="77777777" w:rsidR="00815CE7" w:rsidRPr="00197BF8" w:rsidRDefault="00815CE7" w:rsidP="003A45F4">
            <w:pPr>
              <w:rPr>
                <w:rFonts w:cs="Arial"/>
                <w:sz w:val="16"/>
                <w:szCs w:val="16"/>
                <w:u w:val="single"/>
              </w:rPr>
            </w:pPr>
            <w:r w:rsidRPr="00197BF8">
              <w:rPr>
                <w:rFonts w:cs="Arial"/>
                <w:sz w:val="16"/>
                <w:szCs w:val="16"/>
                <w:u w:val="single"/>
              </w:rPr>
              <w:t>Indoor Sporting Events</w:t>
            </w:r>
          </w:p>
          <w:p w14:paraId="29637FC1" w14:textId="77777777" w:rsidR="00815CE7" w:rsidRPr="00197BF8" w:rsidRDefault="00815CE7" w:rsidP="003A45F4">
            <w:pPr>
              <w:rPr>
                <w:rFonts w:cs="Arial"/>
                <w:sz w:val="16"/>
                <w:szCs w:val="16"/>
              </w:rPr>
            </w:pPr>
            <w:r w:rsidRPr="00197BF8">
              <w:rPr>
                <w:rFonts w:cs="Arial"/>
                <w:noProof/>
                <w:sz w:val="16"/>
                <w:szCs w:val="16"/>
              </w:rPr>
              <w:t>Monday - Sunday 08:30-23:30</w:t>
            </w:r>
          </w:p>
          <w:p w14:paraId="6928E79A" w14:textId="77777777" w:rsidR="00815CE7" w:rsidRPr="00197BF8" w:rsidRDefault="00815CE7" w:rsidP="003A45F4">
            <w:pPr>
              <w:tabs>
                <w:tab w:val="left" w:pos="540"/>
              </w:tabs>
              <w:autoSpaceDE w:val="0"/>
              <w:autoSpaceDN w:val="0"/>
              <w:adjustRightInd w:val="0"/>
              <w:rPr>
                <w:sz w:val="16"/>
                <w:szCs w:val="16"/>
              </w:rPr>
            </w:pPr>
          </w:p>
          <w:p w14:paraId="6149ECA3" w14:textId="77777777" w:rsidR="00815CE7" w:rsidRPr="00197BF8" w:rsidRDefault="00815CE7" w:rsidP="003A45F4">
            <w:pPr>
              <w:tabs>
                <w:tab w:val="left" w:pos="540"/>
              </w:tabs>
              <w:autoSpaceDE w:val="0"/>
              <w:autoSpaceDN w:val="0"/>
              <w:adjustRightInd w:val="0"/>
              <w:rPr>
                <w:rFonts w:cs="Arial"/>
                <w:bCs/>
                <w:sz w:val="16"/>
                <w:szCs w:val="16"/>
                <w:u w:val="single"/>
              </w:rPr>
            </w:pPr>
            <w:r w:rsidRPr="00197BF8">
              <w:rPr>
                <w:rFonts w:cs="Arial"/>
                <w:bCs/>
                <w:sz w:val="16"/>
                <w:szCs w:val="16"/>
                <w:u w:val="single"/>
              </w:rPr>
              <w:t>Supply/Sale of Alcohol</w:t>
            </w:r>
          </w:p>
          <w:p w14:paraId="75FBDA51" w14:textId="25266453" w:rsidR="00815CE7" w:rsidRPr="00AB6E6D" w:rsidRDefault="00815CE7" w:rsidP="003A45F4">
            <w:pPr>
              <w:tabs>
                <w:tab w:val="left" w:pos="540"/>
              </w:tabs>
              <w:autoSpaceDE w:val="0"/>
              <w:autoSpaceDN w:val="0"/>
              <w:adjustRightInd w:val="0"/>
              <w:rPr>
                <w:rFonts w:cs="Arial"/>
                <w:bCs/>
                <w:sz w:val="16"/>
                <w:szCs w:val="16"/>
              </w:rPr>
            </w:pPr>
            <w:r w:rsidRPr="00197BF8">
              <w:rPr>
                <w:rFonts w:cs="Arial"/>
                <w:bCs/>
                <w:noProof/>
                <w:sz w:val="16"/>
                <w:szCs w:val="16"/>
              </w:rPr>
              <w:t>Monday - Sunday 11:00-24:0</w:t>
            </w:r>
            <w:r w:rsidR="00AB6E6D">
              <w:rPr>
                <w:rFonts w:cs="Arial"/>
                <w:bCs/>
                <w:noProof/>
                <w:sz w:val="16"/>
                <w:szCs w:val="16"/>
              </w:rPr>
              <w:t>0</w:t>
            </w:r>
          </w:p>
        </w:tc>
      </w:tr>
    </w:tbl>
    <w:p w14:paraId="093C3C85" w14:textId="7B220BC2" w:rsidR="00815CE7" w:rsidRDefault="00815CE7" w:rsidP="00B2088E">
      <w:pPr>
        <w:spacing w:after="0" w:line="240" w:lineRule="auto"/>
        <w:rPr>
          <w:rFonts w:cstheme="minorHAnsi"/>
          <w:b/>
          <w:u w:val="single"/>
        </w:rPr>
      </w:pPr>
    </w:p>
    <w:p w14:paraId="3AA4EC99" w14:textId="77777777" w:rsidR="005C67C5" w:rsidRPr="001F0906" w:rsidRDefault="005C67C5" w:rsidP="005C67C5">
      <w:pPr>
        <w:pStyle w:val="Default"/>
        <w:rPr>
          <w:rFonts w:asciiTheme="minorHAnsi" w:hAnsiTheme="minorHAnsi" w:cstheme="minorHAnsi"/>
          <w:b/>
          <w:sz w:val="22"/>
          <w:szCs w:val="22"/>
          <w:u w:val="single"/>
        </w:rPr>
      </w:pPr>
      <w:r w:rsidRPr="001F0906">
        <w:rPr>
          <w:rFonts w:asciiTheme="minorHAnsi" w:hAnsiTheme="minorHAnsi" w:cstheme="minorHAnsi"/>
          <w:b/>
          <w:sz w:val="22"/>
          <w:szCs w:val="22"/>
          <w:u w:val="single"/>
        </w:rPr>
        <w:t>Verdicts:</w:t>
      </w:r>
    </w:p>
    <w:p w14:paraId="64158EE2" w14:textId="77777777" w:rsidR="005C67C5" w:rsidRPr="001F0906" w:rsidRDefault="005C67C5" w:rsidP="005C67C5">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5C67C5" w:rsidRPr="003D51B6" w14:paraId="3765C554" w14:textId="77777777" w:rsidTr="00EB0558">
        <w:trPr>
          <w:cantSplit/>
          <w:trHeight w:val="501"/>
        </w:trPr>
        <w:tc>
          <w:tcPr>
            <w:tcW w:w="2268" w:type="dxa"/>
          </w:tcPr>
          <w:p w14:paraId="2A17641F" w14:textId="77777777" w:rsidR="005C67C5" w:rsidRPr="003D51B6" w:rsidRDefault="005C67C5" w:rsidP="00EB0558">
            <w:pPr>
              <w:rPr>
                <w:b/>
              </w:rPr>
            </w:pPr>
            <w:r w:rsidRPr="003D51B6">
              <w:rPr>
                <w:b/>
              </w:rPr>
              <w:t>Number</w:t>
            </w:r>
          </w:p>
        </w:tc>
        <w:tc>
          <w:tcPr>
            <w:tcW w:w="1701" w:type="dxa"/>
          </w:tcPr>
          <w:p w14:paraId="5E68C1F1" w14:textId="77777777" w:rsidR="005C67C5" w:rsidRPr="003D51B6" w:rsidRDefault="005C67C5" w:rsidP="00EB0558">
            <w:pPr>
              <w:rPr>
                <w:b/>
              </w:rPr>
            </w:pPr>
            <w:r w:rsidRPr="003D51B6">
              <w:rPr>
                <w:b/>
              </w:rPr>
              <w:t>Address</w:t>
            </w:r>
          </w:p>
        </w:tc>
        <w:tc>
          <w:tcPr>
            <w:tcW w:w="7230" w:type="dxa"/>
          </w:tcPr>
          <w:p w14:paraId="73E51BBB" w14:textId="77777777" w:rsidR="005C67C5" w:rsidRPr="003D51B6" w:rsidRDefault="005C67C5" w:rsidP="00EB0558">
            <w:pPr>
              <w:jc w:val="center"/>
              <w:rPr>
                <w:b/>
              </w:rPr>
            </w:pPr>
            <w:r>
              <w:rPr>
                <w:b/>
              </w:rPr>
              <w:t>Verdict</w:t>
            </w:r>
          </w:p>
        </w:tc>
      </w:tr>
      <w:tr w:rsidR="005C67C5" w:rsidRPr="007B4445" w14:paraId="5A86E26A" w14:textId="77777777" w:rsidTr="00EB0558">
        <w:trPr>
          <w:cantSplit/>
        </w:trPr>
        <w:tc>
          <w:tcPr>
            <w:tcW w:w="2268" w:type="dxa"/>
          </w:tcPr>
          <w:p w14:paraId="564FECAC" w14:textId="6566976A" w:rsidR="005C67C5" w:rsidRPr="00CC02A4" w:rsidRDefault="005C67C5" w:rsidP="005C67C5">
            <w:r w:rsidRPr="00815CE7">
              <w:t>192273</w:t>
            </w:r>
          </w:p>
        </w:tc>
        <w:tc>
          <w:tcPr>
            <w:tcW w:w="1701" w:type="dxa"/>
          </w:tcPr>
          <w:p w14:paraId="5337756C" w14:textId="473607D2" w:rsidR="005C67C5" w:rsidRPr="00CC02A4" w:rsidRDefault="005C67C5" w:rsidP="005C67C5">
            <w:r w:rsidRPr="00815CE7">
              <w:t>9 Ripon Walk</w:t>
            </w:r>
          </w:p>
        </w:tc>
        <w:tc>
          <w:tcPr>
            <w:tcW w:w="7230" w:type="dxa"/>
            <w:shd w:val="clear" w:color="auto" w:fill="auto"/>
          </w:tcPr>
          <w:p w14:paraId="11A0A281" w14:textId="1B99D31A" w:rsidR="005C67C5" w:rsidRPr="00DF4F42" w:rsidRDefault="005C67C5" w:rsidP="005C67C5">
            <w:r>
              <w:t>No Objection.</w:t>
            </w:r>
          </w:p>
        </w:tc>
      </w:tr>
      <w:tr w:rsidR="005C67C5" w:rsidRPr="008A5BBD" w14:paraId="7284F02B" w14:textId="77777777" w:rsidTr="00EB0558">
        <w:trPr>
          <w:cantSplit/>
        </w:trPr>
        <w:tc>
          <w:tcPr>
            <w:tcW w:w="2268" w:type="dxa"/>
          </w:tcPr>
          <w:p w14:paraId="03A8D527" w14:textId="2BCBAAD4" w:rsidR="005C67C5" w:rsidRPr="00CC02A4" w:rsidRDefault="005C67C5" w:rsidP="005C67C5">
            <w:r w:rsidRPr="000B3E06">
              <w:t>192072</w:t>
            </w:r>
          </w:p>
        </w:tc>
        <w:tc>
          <w:tcPr>
            <w:tcW w:w="1701" w:type="dxa"/>
          </w:tcPr>
          <w:p w14:paraId="7F05E812" w14:textId="7ED6D927" w:rsidR="005C67C5" w:rsidRPr="00CC02A4" w:rsidRDefault="005C67C5" w:rsidP="005C67C5">
            <w:r w:rsidRPr="000B3E06">
              <w:t>7 St Peters Street</w:t>
            </w:r>
          </w:p>
        </w:tc>
        <w:tc>
          <w:tcPr>
            <w:tcW w:w="7230" w:type="dxa"/>
            <w:shd w:val="clear" w:color="auto" w:fill="auto"/>
          </w:tcPr>
          <w:p w14:paraId="20A4EF81" w14:textId="40487C42" w:rsidR="005C67C5" w:rsidRPr="008A5BBD" w:rsidRDefault="005C67C5" w:rsidP="005C67C5">
            <w:r>
              <w:t>No Objection.</w:t>
            </w:r>
          </w:p>
        </w:tc>
      </w:tr>
      <w:tr w:rsidR="005C67C5" w:rsidRPr="00D32303" w14:paraId="04182241" w14:textId="77777777" w:rsidTr="00EB0558">
        <w:trPr>
          <w:cantSplit/>
        </w:trPr>
        <w:tc>
          <w:tcPr>
            <w:tcW w:w="2268" w:type="dxa"/>
          </w:tcPr>
          <w:p w14:paraId="70FE8652" w14:textId="3F656161" w:rsidR="005C67C5" w:rsidRPr="00CC02A4" w:rsidRDefault="005C67C5" w:rsidP="005C67C5">
            <w:r>
              <w:t>192032</w:t>
            </w:r>
          </w:p>
        </w:tc>
        <w:tc>
          <w:tcPr>
            <w:tcW w:w="1701" w:type="dxa"/>
          </w:tcPr>
          <w:p w14:paraId="6F73FCC9" w14:textId="1355B384" w:rsidR="005C67C5" w:rsidRPr="00CC02A4" w:rsidRDefault="005C67C5" w:rsidP="005C67C5">
            <w:r w:rsidRPr="00D74A01">
              <w:t xml:space="preserve">Hereford Crown Court, </w:t>
            </w:r>
            <w:proofErr w:type="spellStart"/>
            <w:r w:rsidRPr="00D74A01">
              <w:t>Shirehall</w:t>
            </w:r>
            <w:proofErr w:type="spellEnd"/>
            <w:r w:rsidRPr="00D74A01">
              <w:t>, St Peters Square</w:t>
            </w:r>
          </w:p>
        </w:tc>
        <w:tc>
          <w:tcPr>
            <w:tcW w:w="7230" w:type="dxa"/>
            <w:shd w:val="clear" w:color="auto" w:fill="auto"/>
          </w:tcPr>
          <w:p w14:paraId="4FB594BE" w14:textId="37D3D235" w:rsidR="005C67C5" w:rsidRPr="00D32303" w:rsidRDefault="005C67C5" w:rsidP="005C67C5">
            <w:r>
              <w:t>No Objection.</w:t>
            </w:r>
          </w:p>
        </w:tc>
      </w:tr>
      <w:tr w:rsidR="005C67C5" w:rsidRPr="007B4445" w14:paraId="1AD1C437" w14:textId="77777777" w:rsidTr="00EB0558">
        <w:trPr>
          <w:cantSplit/>
        </w:trPr>
        <w:tc>
          <w:tcPr>
            <w:tcW w:w="2268" w:type="dxa"/>
          </w:tcPr>
          <w:p w14:paraId="2CE6DA4D" w14:textId="2F55A254" w:rsidR="005C67C5" w:rsidRPr="00CC02A4" w:rsidRDefault="005C67C5" w:rsidP="005C67C5">
            <w:r w:rsidRPr="00233D55">
              <w:t>192008</w:t>
            </w:r>
          </w:p>
        </w:tc>
        <w:tc>
          <w:tcPr>
            <w:tcW w:w="1701" w:type="dxa"/>
          </w:tcPr>
          <w:p w14:paraId="2F5188C7" w14:textId="59D49CA7" w:rsidR="005C67C5" w:rsidRPr="00CC02A4" w:rsidRDefault="005C67C5" w:rsidP="005C67C5">
            <w:r w:rsidRPr="00233D55">
              <w:t xml:space="preserve">22 </w:t>
            </w:r>
            <w:proofErr w:type="spellStart"/>
            <w:r w:rsidRPr="00233D55">
              <w:t>Widemarsh</w:t>
            </w:r>
            <w:proofErr w:type="spellEnd"/>
            <w:r w:rsidRPr="00233D55">
              <w:t xml:space="preserve"> Street</w:t>
            </w:r>
          </w:p>
        </w:tc>
        <w:tc>
          <w:tcPr>
            <w:tcW w:w="7230" w:type="dxa"/>
            <w:shd w:val="clear" w:color="auto" w:fill="auto"/>
          </w:tcPr>
          <w:p w14:paraId="65F8F4BC" w14:textId="54341A1D" w:rsidR="005C67C5" w:rsidRPr="007B4445" w:rsidRDefault="005C67C5" w:rsidP="005C67C5">
            <w:r>
              <w:t>No Objection.</w:t>
            </w:r>
          </w:p>
        </w:tc>
      </w:tr>
      <w:tr w:rsidR="005C67C5" w:rsidRPr="00D32303" w14:paraId="017BEE8F" w14:textId="77777777" w:rsidTr="00EB0558">
        <w:trPr>
          <w:cantSplit/>
        </w:trPr>
        <w:tc>
          <w:tcPr>
            <w:tcW w:w="2268" w:type="dxa"/>
          </w:tcPr>
          <w:p w14:paraId="7C612561" w14:textId="03412D10" w:rsidR="005C67C5" w:rsidRPr="00CC02A4" w:rsidRDefault="005C67C5" w:rsidP="005C67C5">
            <w:r w:rsidRPr="004B5B70">
              <w:t>190799</w:t>
            </w:r>
          </w:p>
        </w:tc>
        <w:tc>
          <w:tcPr>
            <w:tcW w:w="1701" w:type="dxa"/>
          </w:tcPr>
          <w:p w14:paraId="35E3EB4E" w14:textId="4C8A9A5E" w:rsidR="005C67C5" w:rsidRPr="00CC02A4" w:rsidRDefault="005C67C5" w:rsidP="005C67C5">
            <w:r w:rsidRPr="004B5B70">
              <w:t>3, 3a and 4 St Peter's Square</w:t>
            </w:r>
          </w:p>
        </w:tc>
        <w:tc>
          <w:tcPr>
            <w:tcW w:w="7230" w:type="dxa"/>
            <w:shd w:val="clear" w:color="auto" w:fill="auto"/>
          </w:tcPr>
          <w:p w14:paraId="03C6ECED" w14:textId="6DDAA2B9" w:rsidR="005C67C5" w:rsidRPr="00DF4F42" w:rsidRDefault="005C67C5" w:rsidP="005C67C5">
            <w:r>
              <w:t>No Objection.</w:t>
            </w:r>
          </w:p>
        </w:tc>
      </w:tr>
      <w:tr w:rsidR="005C67C5" w:rsidRPr="00B52762" w14:paraId="7F072D2B" w14:textId="77777777" w:rsidTr="00EB0558">
        <w:trPr>
          <w:cantSplit/>
        </w:trPr>
        <w:tc>
          <w:tcPr>
            <w:tcW w:w="2268" w:type="dxa"/>
          </w:tcPr>
          <w:p w14:paraId="0A7B88BE" w14:textId="766A694B" w:rsidR="005C67C5" w:rsidRPr="00CC02A4" w:rsidRDefault="005C67C5" w:rsidP="005C67C5">
            <w:r w:rsidRPr="00746435">
              <w:t>192045</w:t>
            </w:r>
          </w:p>
        </w:tc>
        <w:tc>
          <w:tcPr>
            <w:tcW w:w="1701" w:type="dxa"/>
          </w:tcPr>
          <w:p w14:paraId="40399B9E" w14:textId="7C50F0F8" w:rsidR="005C67C5" w:rsidRPr="00CC02A4" w:rsidRDefault="005C67C5" w:rsidP="005C67C5">
            <w:r w:rsidRPr="00746435">
              <w:t xml:space="preserve">40A, </w:t>
            </w:r>
            <w:proofErr w:type="spellStart"/>
            <w:r w:rsidRPr="00746435">
              <w:t>Cotterell</w:t>
            </w:r>
            <w:proofErr w:type="spellEnd"/>
            <w:r w:rsidRPr="00746435">
              <w:t xml:space="preserve"> Street</w:t>
            </w:r>
          </w:p>
        </w:tc>
        <w:tc>
          <w:tcPr>
            <w:tcW w:w="7230" w:type="dxa"/>
            <w:shd w:val="clear" w:color="auto" w:fill="auto"/>
          </w:tcPr>
          <w:p w14:paraId="7D13E362" w14:textId="22A38B8E" w:rsidR="005C67C5" w:rsidRPr="00EB2AEC" w:rsidRDefault="00EB2AEC" w:rsidP="005C67C5">
            <w:r>
              <w:rPr>
                <w:b/>
                <w:bCs/>
              </w:rPr>
              <w:t xml:space="preserve">OBJECTION! – </w:t>
            </w:r>
            <w:r>
              <w:t>staircases to the rear obscure windows; a spiral stairwell would be more fitting. Bike racks are not included in the rendered image, and little space seems to be given for them in the plans.</w:t>
            </w:r>
          </w:p>
        </w:tc>
      </w:tr>
      <w:tr w:rsidR="005C67C5" w:rsidRPr="00D32303" w14:paraId="6835CB48" w14:textId="77777777" w:rsidTr="00EB0558">
        <w:trPr>
          <w:cantSplit/>
        </w:trPr>
        <w:tc>
          <w:tcPr>
            <w:tcW w:w="2268" w:type="dxa"/>
          </w:tcPr>
          <w:p w14:paraId="515CD384" w14:textId="6B566213" w:rsidR="005C67C5" w:rsidRPr="00CC02A4" w:rsidRDefault="005C67C5" w:rsidP="005C67C5">
            <w:r w:rsidRPr="00815CE7">
              <w:t>184467</w:t>
            </w:r>
          </w:p>
        </w:tc>
        <w:tc>
          <w:tcPr>
            <w:tcW w:w="1701" w:type="dxa"/>
          </w:tcPr>
          <w:p w14:paraId="712B4365" w14:textId="48395EB7" w:rsidR="005C67C5" w:rsidRPr="00CC02A4" w:rsidRDefault="005C67C5" w:rsidP="005C67C5">
            <w:r w:rsidRPr="00815CE7">
              <w:t xml:space="preserve">34 </w:t>
            </w:r>
            <w:proofErr w:type="spellStart"/>
            <w:r w:rsidRPr="00815CE7">
              <w:t>Dulas</w:t>
            </w:r>
            <w:proofErr w:type="spellEnd"/>
            <w:r w:rsidRPr="00815CE7">
              <w:t xml:space="preserve"> Avenue</w:t>
            </w:r>
          </w:p>
        </w:tc>
        <w:tc>
          <w:tcPr>
            <w:tcW w:w="7230" w:type="dxa"/>
            <w:shd w:val="clear" w:color="auto" w:fill="auto"/>
          </w:tcPr>
          <w:p w14:paraId="23C56EBB" w14:textId="70394BFA" w:rsidR="005C67C5" w:rsidRPr="00DF4F42" w:rsidRDefault="005C67C5" w:rsidP="005C67C5">
            <w:r>
              <w:t>No Objection.</w:t>
            </w:r>
          </w:p>
        </w:tc>
      </w:tr>
      <w:tr w:rsidR="005C67C5" w:rsidRPr="002A781F" w14:paraId="691797A1" w14:textId="77777777" w:rsidTr="00EB0558">
        <w:trPr>
          <w:cantSplit/>
          <w:trHeight w:val="293"/>
        </w:trPr>
        <w:tc>
          <w:tcPr>
            <w:tcW w:w="2268" w:type="dxa"/>
          </w:tcPr>
          <w:p w14:paraId="72C470B4" w14:textId="6BFD5F2C" w:rsidR="005C67C5" w:rsidRPr="00C666EB" w:rsidRDefault="005C67C5" w:rsidP="005C67C5">
            <w:r w:rsidRPr="00B94D7A">
              <w:t>191097</w:t>
            </w:r>
          </w:p>
        </w:tc>
        <w:tc>
          <w:tcPr>
            <w:tcW w:w="1701" w:type="dxa"/>
          </w:tcPr>
          <w:p w14:paraId="7524AAA4" w14:textId="5BF37FCD" w:rsidR="005C67C5" w:rsidRPr="00C666EB" w:rsidRDefault="005C67C5" w:rsidP="005C67C5">
            <w:r w:rsidRPr="00B94D7A">
              <w:t>182 Ledbury Road</w:t>
            </w:r>
          </w:p>
        </w:tc>
        <w:tc>
          <w:tcPr>
            <w:tcW w:w="7230" w:type="dxa"/>
            <w:shd w:val="clear" w:color="auto" w:fill="auto"/>
          </w:tcPr>
          <w:p w14:paraId="1AB33C28" w14:textId="7224B8F2" w:rsidR="005C67C5" w:rsidRPr="00EB2AEC" w:rsidRDefault="00EB2AEC" w:rsidP="005C67C5">
            <w:r>
              <w:rPr>
                <w:b/>
                <w:bCs/>
              </w:rPr>
              <w:t xml:space="preserve">OBJECTION! – </w:t>
            </w:r>
            <w:r>
              <w:t>Maintaining our previous objection; the proposed number of buildings should be cut from 3 to 2, due to space limitations.</w:t>
            </w:r>
          </w:p>
        </w:tc>
      </w:tr>
      <w:tr w:rsidR="005C67C5" w:rsidRPr="00D32303" w14:paraId="2C54B487" w14:textId="77777777" w:rsidTr="00EB0558">
        <w:trPr>
          <w:cantSplit/>
        </w:trPr>
        <w:tc>
          <w:tcPr>
            <w:tcW w:w="2268" w:type="dxa"/>
          </w:tcPr>
          <w:p w14:paraId="4920F82B" w14:textId="723906F4" w:rsidR="005C67C5" w:rsidRPr="00EB477E" w:rsidRDefault="005C67C5" w:rsidP="005C67C5">
            <w:r w:rsidRPr="003E6F4E">
              <w:lastRenderedPageBreak/>
              <w:t>192104</w:t>
            </w:r>
          </w:p>
        </w:tc>
        <w:tc>
          <w:tcPr>
            <w:tcW w:w="1701" w:type="dxa"/>
          </w:tcPr>
          <w:p w14:paraId="10DD6D0E" w14:textId="277AB5D7" w:rsidR="005C67C5" w:rsidRPr="00EB477E" w:rsidRDefault="005C67C5" w:rsidP="005C67C5">
            <w:r w:rsidRPr="003E6F4E">
              <w:t>13 Richmond Street</w:t>
            </w:r>
          </w:p>
        </w:tc>
        <w:tc>
          <w:tcPr>
            <w:tcW w:w="7230" w:type="dxa"/>
            <w:shd w:val="clear" w:color="auto" w:fill="auto"/>
          </w:tcPr>
          <w:p w14:paraId="19AD66FD" w14:textId="35B78A63" w:rsidR="005C67C5" w:rsidRPr="00D32303" w:rsidRDefault="005C67C5" w:rsidP="005C67C5">
            <w:r>
              <w:t>No Objection.</w:t>
            </w:r>
          </w:p>
        </w:tc>
      </w:tr>
      <w:tr w:rsidR="005C67C5" w:rsidRPr="00CB26D7" w14:paraId="70EFB28A" w14:textId="77777777" w:rsidTr="00EB0558">
        <w:trPr>
          <w:cantSplit/>
        </w:trPr>
        <w:tc>
          <w:tcPr>
            <w:tcW w:w="2268" w:type="dxa"/>
          </w:tcPr>
          <w:p w14:paraId="489E76DC" w14:textId="10CCB51B" w:rsidR="005C67C5" w:rsidRPr="00EB477E" w:rsidRDefault="005C67C5" w:rsidP="005C67C5">
            <w:r w:rsidRPr="00815CE7">
              <w:t>192344</w:t>
            </w:r>
          </w:p>
        </w:tc>
        <w:tc>
          <w:tcPr>
            <w:tcW w:w="1701" w:type="dxa"/>
          </w:tcPr>
          <w:p w14:paraId="0242AB45" w14:textId="299EAED5" w:rsidR="005C67C5" w:rsidRPr="00EB477E" w:rsidRDefault="005C67C5" w:rsidP="005C67C5">
            <w:r w:rsidRPr="00815CE7">
              <w:t xml:space="preserve">Land off </w:t>
            </w:r>
            <w:proofErr w:type="spellStart"/>
            <w:r w:rsidRPr="00815CE7">
              <w:t>Widemarsh</w:t>
            </w:r>
            <w:proofErr w:type="spellEnd"/>
            <w:r w:rsidRPr="00815CE7">
              <w:t xml:space="preserve"> Common, site of former Sportsman Public House, Newtown Road</w:t>
            </w:r>
          </w:p>
        </w:tc>
        <w:tc>
          <w:tcPr>
            <w:tcW w:w="7230" w:type="dxa"/>
            <w:shd w:val="clear" w:color="auto" w:fill="auto"/>
          </w:tcPr>
          <w:p w14:paraId="52B12545" w14:textId="5417C3C1" w:rsidR="005C67C5" w:rsidRPr="00CB26D7" w:rsidRDefault="00EB2AEC" w:rsidP="005C67C5">
            <w:r>
              <w:rPr>
                <w:b/>
                <w:bCs/>
              </w:rPr>
              <w:t xml:space="preserve">OBJECTION! - </w:t>
            </w:r>
            <w:r>
              <w:t>Road and cycle access have not been addressed. Some Councillors also disapproved of the designs, stating that it should be more in keeping with the locality, and perhaps feature a pitched roof.</w:t>
            </w:r>
          </w:p>
        </w:tc>
      </w:tr>
      <w:tr w:rsidR="005C67C5" w:rsidRPr="00D32303" w14:paraId="51613129" w14:textId="77777777" w:rsidTr="00EB0558">
        <w:trPr>
          <w:cantSplit/>
        </w:trPr>
        <w:tc>
          <w:tcPr>
            <w:tcW w:w="2268" w:type="dxa"/>
          </w:tcPr>
          <w:p w14:paraId="36A14D3F" w14:textId="6D7DD8F4" w:rsidR="005C67C5" w:rsidRPr="00EB477E" w:rsidRDefault="005C67C5" w:rsidP="005C67C5">
            <w:r w:rsidRPr="00B94D7A">
              <w:t>192271</w:t>
            </w:r>
          </w:p>
        </w:tc>
        <w:tc>
          <w:tcPr>
            <w:tcW w:w="1701" w:type="dxa"/>
          </w:tcPr>
          <w:p w14:paraId="651D4021" w14:textId="0FF90579" w:rsidR="005C67C5" w:rsidRPr="00EB477E" w:rsidRDefault="005C67C5" w:rsidP="005C67C5">
            <w:r w:rsidRPr="00B94D7A">
              <w:t>9 Luard Walk</w:t>
            </w:r>
          </w:p>
        </w:tc>
        <w:tc>
          <w:tcPr>
            <w:tcW w:w="7230" w:type="dxa"/>
            <w:shd w:val="clear" w:color="auto" w:fill="auto"/>
          </w:tcPr>
          <w:p w14:paraId="2E320E74" w14:textId="0F9F7C4F" w:rsidR="005C67C5" w:rsidRPr="00F97474" w:rsidRDefault="005C67C5" w:rsidP="005C67C5">
            <w:r>
              <w:t>No Objection.</w:t>
            </w:r>
          </w:p>
        </w:tc>
      </w:tr>
      <w:tr w:rsidR="005C67C5" w:rsidRPr="008A5BBD" w14:paraId="2673BE26" w14:textId="77777777" w:rsidTr="00EB0558">
        <w:trPr>
          <w:cantSplit/>
        </w:trPr>
        <w:tc>
          <w:tcPr>
            <w:tcW w:w="2268" w:type="dxa"/>
          </w:tcPr>
          <w:p w14:paraId="18A7D481" w14:textId="5F53BE1C" w:rsidR="005C67C5" w:rsidRPr="00CC02A4" w:rsidRDefault="005C67C5" w:rsidP="005C67C5">
            <w:r w:rsidRPr="00B94D7A">
              <w:t>192231</w:t>
            </w:r>
          </w:p>
        </w:tc>
        <w:tc>
          <w:tcPr>
            <w:tcW w:w="1701" w:type="dxa"/>
          </w:tcPr>
          <w:p w14:paraId="79900DD6" w14:textId="2AB11921" w:rsidR="005C67C5" w:rsidRPr="00CC02A4" w:rsidRDefault="005C67C5" w:rsidP="005C67C5">
            <w:r w:rsidRPr="00B94D7A">
              <w:t>4 Sudbury Avenue</w:t>
            </w:r>
          </w:p>
        </w:tc>
        <w:tc>
          <w:tcPr>
            <w:tcW w:w="7230" w:type="dxa"/>
            <w:shd w:val="clear" w:color="auto" w:fill="auto"/>
          </w:tcPr>
          <w:p w14:paraId="266FB4B1" w14:textId="74708C95" w:rsidR="005C67C5" w:rsidRPr="00F97474" w:rsidRDefault="005C67C5" w:rsidP="005C67C5">
            <w:r>
              <w:t>No Objection.</w:t>
            </w:r>
          </w:p>
        </w:tc>
      </w:tr>
      <w:tr w:rsidR="005C67C5" w:rsidRPr="00D32303" w14:paraId="7CFE9E91" w14:textId="77777777" w:rsidTr="00EB0558">
        <w:trPr>
          <w:cantSplit/>
        </w:trPr>
        <w:tc>
          <w:tcPr>
            <w:tcW w:w="2268" w:type="dxa"/>
          </w:tcPr>
          <w:p w14:paraId="41527519" w14:textId="671DE279" w:rsidR="005C67C5" w:rsidRPr="00CC02A4" w:rsidRDefault="005C67C5" w:rsidP="005C67C5">
            <w:r w:rsidRPr="00815CE7">
              <w:t>192474</w:t>
            </w:r>
          </w:p>
        </w:tc>
        <w:tc>
          <w:tcPr>
            <w:tcW w:w="1701" w:type="dxa"/>
          </w:tcPr>
          <w:p w14:paraId="136309E4" w14:textId="008633D9" w:rsidR="005C67C5" w:rsidRPr="00CC02A4" w:rsidRDefault="005C67C5" w:rsidP="005C67C5">
            <w:r w:rsidRPr="00815CE7">
              <w:t>Land at Asda Car Park</w:t>
            </w:r>
          </w:p>
        </w:tc>
        <w:tc>
          <w:tcPr>
            <w:tcW w:w="7230" w:type="dxa"/>
            <w:shd w:val="clear" w:color="auto" w:fill="auto"/>
          </w:tcPr>
          <w:p w14:paraId="597F2015" w14:textId="1CCE1E93" w:rsidR="005C67C5" w:rsidRPr="00D32303" w:rsidRDefault="005C67C5" w:rsidP="005C67C5">
            <w:r>
              <w:t>No Objection.</w:t>
            </w:r>
          </w:p>
        </w:tc>
      </w:tr>
      <w:tr w:rsidR="00EB2AEC" w:rsidRPr="00D32303" w14:paraId="16608306" w14:textId="77777777" w:rsidTr="00EB0558">
        <w:trPr>
          <w:cantSplit/>
        </w:trPr>
        <w:tc>
          <w:tcPr>
            <w:tcW w:w="2268" w:type="dxa"/>
          </w:tcPr>
          <w:p w14:paraId="4F1611D1" w14:textId="4AFDC890" w:rsidR="00EB2AEC" w:rsidRPr="00EB2AEC" w:rsidRDefault="00EB2AEC" w:rsidP="00EB2AEC">
            <w:pPr>
              <w:rPr>
                <w:bCs/>
              </w:rPr>
            </w:pPr>
            <w:r w:rsidRPr="00EB2AEC">
              <w:rPr>
                <w:bCs/>
                <w:sz w:val="18"/>
                <w:szCs w:val="18"/>
              </w:rPr>
              <w:t>Wobbly Brewery &amp; Events</w:t>
            </w:r>
          </w:p>
        </w:tc>
        <w:tc>
          <w:tcPr>
            <w:tcW w:w="1701" w:type="dxa"/>
          </w:tcPr>
          <w:p w14:paraId="05041DA6" w14:textId="77777777" w:rsidR="00EB2AEC" w:rsidRPr="00EB2AEC" w:rsidRDefault="00EB2AEC" w:rsidP="00EB2AEC">
            <w:pPr>
              <w:pStyle w:val="Text"/>
              <w:spacing w:after="0"/>
              <w:jc w:val="left"/>
              <w:rPr>
                <w:bCs/>
                <w:sz w:val="18"/>
                <w:szCs w:val="18"/>
              </w:rPr>
            </w:pPr>
            <w:r w:rsidRPr="00EB2AEC">
              <w:rPr>
                <w:bCs/>
                <w:sz w:val="18"/>
                <w:szCs w:val="18"/>
              </w:rPr>
              <w:t>Unit 22c Beech Business Park</w:t>
            </w:r>
          </w:p>
          <w:p w14:paraId="09F21AE9" w14:textId="77777777" w:rsidR="00EB2AEC" w:rsidRPr="00EB2AEC" w:rsidRDefault="00EB2AEC" w:rsidP="00EB2AEC">
            <w:pPr>
              <w:pStyle w:val="Text"/>
              <w:spacing w:after="0"/>
              <w:jc w:val="left"/>
              <w:rPr>
                <w:bCs/>
                <w:sz w:val="18"/>
                <w:szCs w:val="18"/>
              </w:rPr>
            </w:pPr>
            <w:proofErr w:type="spellStart"/>
            <w:r w:rsidRPr="00EB2AEC">
              <w:rPr>
                <w:bCs/>
                <w:sz w:val="18"/>
                <w:szCs w:val="18"/>
              </w:rPr>
              <w:t>Tillington</w:t>
            </w:r>
            <w:proofErr w:type="spellEnd"/>
            <w:r w:rsidRPr="00EB2AEC">
              <w:rPr>
                <w:bCs/>
                <w:sz w:val="18"/>
                <w:szCs w:val="18"/>
              </w:rPr>
              <w:t xml:space="preserve"> Road</w:t>
            </w:r>
          </w:p>
          <w:p w14:paraId="27FF1990" w14:textId="77777777" w:rsidR="00EB2AEC" w:rsidRPr="00EB2AEC" w:rsidRDefault="00EB2AEC" w:rsidP="00EB2AEC">
            <w:pPr>
              <w:pStyle w:val="Text"/>
              <w:spacing w:after="0"/>
              <w:jc w:val="left"/>
              <w:rPr>
                <w:bCs/>
                <w:sz w:val="18"/>
                <w:szCs w:val="18"/>
              </w:rPr>
            </w:pPr>
            <w:r w:rsidRPr="00EB2AEC">
              <w:rPr>
                <w:bCs/>
                <w:sz w:val="18"/>
                <w:szCs w:val="18"/>
              </w:rPr>
              <w:t xml:space="preserve">Hereford </w:t>
            </w:r>
          </w:p>
          <w:p w14:paraId="1CB6638F" w14:textId="008476A5" w:rsidR="00EB2AEC" w:rsidRPr="00EB2AEC" w:rsidRDefault="00EB2AEC" w:rsidP="00EB2AEC">
            <w:pPr>
              <w:rPr>
                <w:bCs/>
              </w:rPr>
            </w:pPr>
            <w:r w:rsidRPr="00EB2AEC">
              <w:rPr>
                <w:bCs/>
                <w:sz w:val="18"/>
                <w:szCs w:val="18"/>
              </w:rPr>
              <w:t>HR4 9QJ</w:t>
            </w:r>
          </w:p>
        </w:tc>
        <w:tc>
          <w:tcPr>
            <w:tcW w:w="7230" w:type="dxa"/>
            <w:shd w:val="clear" w:color="auto" w:fill="auto"/>
          </w:tcPr>
          <w:p w14:paraId="1C161641" w14:textId="22F24639" w:rsidR="00EB2AEC" w:rsidRPr="00D32303" w:rsidRDefault="00EB2AEC" w:rsidP="00EB2AEC">
            <w:r>
              <w:t>No Objection.</w:t>
            </w:r>
          </w:p>
        </w:tc>
      </w:tr>
      <w:tr w:rsidR="00EB2AEC" w:rsidRPr="00D32303" w14:paraId="2B4109A1" w14:textId="77777777" w:rsidTr="00EB0558">
        <w:trPr>
          <w:cantSplit/>
        </w:trPr>
        <w:tc>
          <w:tcPr>
            <w:tcW w:w="2268" w:type="dxa"/>
          </w:tcPr>
          <w:p w14:paraId="31C74644" w14:textId="77777777" w:rsidR="00EB2AEC" w:rsidRPr="00197BF8" w:rsidRDefault="00EB2AEC" w:rsidP="00EB2AEC">
            <w:pPr>
              <w:rPr>
                <w:rFonts w:cs="Arial"/>
                <w:sz w:val="18"/>
                <w:szCs w:val="18"/>
              </w:rPr>
            </w:pPr>
            <w:r w:rsidRPr="00197BF8">
              <w:rPr>
                <w:rFonts w:cs="Arial"/>
                <w:noProof/>
                <w:sz w:val="18"/>
                <w:szCs w:val="18"/>
              </w:rPr>
              <w:t>Royal National College for the Blind</w:t>
            </w:r>
          </w:p>
          <w:p w14:paraId="0F8F34A1" w14:textId="2CDFCEF9" w:rsidR="00EB2AEC" w:rsidRPr="00CC02A4" w:rsidRDefault="00EB2AEC" w:rsidP="00EB2AEC"/>
        </w:tc>
        <w:tc>
          <w:tcPr>
            <w:tcW w:w="1701" w:type="dxa"/>
          </w:tcPr>
          <w:p w14:paraId="75EE2EC7" w14:textId="77777777" w:rsidR="00EB2AEC" w:rsidRPr="00197BF8" w:rsidRDefault="00EB2AEC" w:rsidP="00EB2AEC">
            <w:pPr>
              <w:rPr>
                <w:rFonts w:cs="Arial"/>
                <w:sz w:val="18"/>
                <w:szCs w:val="18"/>
              </w:rPr>
            </w:pPr>
            <w:r w:rsidRPr="00197BF8">
              <w:rPr>
                <w:rFonts w:cs="Arial"/>
                <w:noProof/>
                <w:sz w:val="18"/>
                <w:szCs w:val="18"/>
              </w:rPr>
              <w:t>The Point 4 and Gardner Hall</w:t>
            </w:r>
          </w:p>
          <w:p w14:paraId="4D8584F9" w14:textId="77777777" w:rsidR="00EB2AEC" w:rsidRPr="00197BF8" w:rsidRDefault="00EB2AEC" w:rsidP="00EB2AEC">
            <w:pPr>
              <w:rPr>
                <w:rFonts w:cs="Arial"/>
                <w:sz w:val="18"/>
                <w:szCs w:val="18"/>
              </w:rPr>
            </w:pPr>
            <w:r w:rsidRPr="00197BF8">
              <w:rPr>
                <w:rFonts w:cs="Arial"/>
                <w:noProof/>
                <w:sz w:val="18"/>
                <w:szCs w:val="18"/>
              </w:rPr>
              <w:t>Venns Lane</w:t>
            </w:r>
          </w:p>
          <w:p w14:paraId="164B27E4" w14:textId="77777777" w:rsidR="00EB2AEC" w:rsidRPr="00197BF8" w:rsidRDefault="00EB2AEC" w:rsidP="00EB2AEC">
            <w:pPr>
              <w:rPr>
                <w:rFonts w:cs="Arial"/>
                <w:sz w:val="18"/>
                <w:szCs w:val="18"/>
              </w:rPr>
            </w:pPr>
            <w:r w:rsidRPr="00197BF8">
              <w:rPr>
                <w:rFonts w:cs="Arial"/>
                <w:noProof/>
                <w:sz w:val="18"/>
                <w:szCs w:val="18"/>
              </w:rPr>
              <w:t>Hereford</w:t>
            </w:r>
          </w:p>
          <w:p w14:paraId="03E2C7DA" w14:textId="0616648E" w:rsidR="00EB2AEC" w:rsidRPr="00EB2AEC" w:rsidRDefault="00EB2AEC" w:rsidP="00EB2AEC">
            <w:pPr>
              <w:tabs>
                <w:tab w:val="left" w:pos="540"/>
              </w:tabs>
              <w:autoSpaceDE w:val="0"/>
              <w:autoSpaceDN w:val="0"/>
              <w:adjustRightInd w:val="0"/>
              <w:outlineLvl w:val="8"/>
              <w:rPr>
                <w:rFonts w:cs="Arial"/>
                <w:bCs/>
                <w:color w:val="000000"/>
                <w:sz w:val="18"/>
                <w:szCs w:val="18"/>
              </w:rPr>
            </w:pPr>
            <w:r w:rsidRPr="00197BF8">
              <w:rPr>
                <w:rFonts w:cs="Arial"/>
                <w:noProof/>
                <w:sz w:val="18"/>
                <w:szCs w:val="18"/>
              </w:rPr>
              <w:t>HR1 1DT</w:t>
            </w:r>
          </w:p>
        </w:tc>
        <w:tc>
          <w:tcPr>
            <w:tcW w:w="7230" w:type="dxa"/>
            <w:shd w:val="clear" w:color="auto" w:fill="auto"/>
          </w:tcPr>
          <w:p w14:paraId="2E19B4FD" w14:textId="63A27ABA" w:rsidR="00EB2AEC" w:rsidRPr="00D32303" w:rsidRDefault="00EB2AEC" w:rsidP="00EB2AEC">
            <w:r>
              <w:t>No Objection.</w:t>
            </w:r>
          </w:p>
        </w:tc>
      </w:tr>
    </w:tbl>
    <w:p w14:paraId="11EB7C2D" w14:textId="77777777" w:rsidR="005C67C5" w:rsidRPr="001F0906" w:rsidRDefault="005C67C5" w:rsidP="005C67C5">
      <w:pPr>
        <w:pStyle w:val="Default"/>
        <w:rPr>
          <w:b/>
          <w:u w:val="single"/>
        </w:rPr>
      </w:pPr>
      <w:bookmarkStart w:id="0" w:name="_GoBack"/>
      <w:bookmarkEnd w:id="0"/>
    </w:p>
    <w:p w14:paraId="12078BC3" w14:textId="77777777" w:rsidR="005C67C5" w:rsidRDefault="005C67C5" w:rsidP="005C67C5">
      <w:pPr>
        <w:spacing w:after="0" w:line="240" w:lineRule="auto"/>
        <w:rPr>
          <w:rFonts w:cstheme="minorHAnsi"/>
          <w:b/>
          <w:u w:val="single"/>
        </w:rPr>
      </w:pPr>
    </w:p>
    <w:p w14:paraId="642A023E" w14:textId="77777777" w:rsidR="005C67C5" w:rsidRDefault="005C67C5" w:rsidP="00B2088E">
      <w:pPr>
        <w:spacing w:after="0" w:line="240" w:lineRule="auto"/>
        <w:rPr>
          <w:rFonts w:cstheme="minorHAnsi"/>
          <w:b/>
          <w:u w:val="single"/>
        </w:rPr>
      </w:pPr>
    </w:p>
    <w:sectPr w:rsidR="005C67C5"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1E30"/>
    <w:rsid w:val="000E3260"/>
    <w:rsid w:val="000F1AA8"/>
    <w:rsid w:val="000F50F5"/>
    <w:rsid w:val="0010284A"/>
    <w:rsid w:val="00102ECA"/>
    <w:rsid w:val="0011015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5764"/>
    <w:rsid w:val="0015609B"/>
    <w:rsid w:val="00170011"/>
    <w:rsid w:val="00177888"/>
    <w:rsid w:val="00181604"/>
    <w:rsid w:val="00183887"/>
    <w:rsid w:val="00185504"/>
    <w:rsid w:val="0019219F"/>
    <w:rsid w:val="001B103F"/>
    <w:rsid w:val="001B196D"/>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33D55"/>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7DD8"/>
    <w:rsid w:val="002A125A"/>
    <w:rsid w:val="002A4A07"/>
    <w:rsid w:val="002A5614"/>
    <w:rsid w:val="002A742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4700E"/>
    <w:rsid w:val="00452646"/>
    <w:rsid w:val="00454771"/>
    <w:rsid w:val="00456B0B"/>
    <w:rsid w:val="00457887"/>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6A50"/>
    <w:rsid w:val="005434A3"/>
    <w:rsid w:val="00550455"/>
    <w:rsid w:val="00551261"/>
    <w:rsid w:val="00552746"/>
    <w:rsid w:val="005611B8"/>
    <w:rsid w:val="00561CA7"/>
    <w:rsid w:val="005659F8"/>
    <w:rsid w:val="005675E6"/>
    <w:rsid w:val="00567733"/>
    <w:rsid w:val="0058614E"/>
    <w:rsid w:val="005A2F00"/>
    <w:rsid w:val="005A37E8"/>
    <w:rsid w:val="005B0D0F"/>
    <w:rsid w:val="005B112E"/>
    <w:rsid w:val="005B1E84"/>
    <w:rsid w:val="005B5765"/>
    <w:rsid w:val="005B74B1"/>
    <w:rsid w:val="005C2081"/>
    <w:rsid w:val="005C2B2B"/>
    <w:rsid w:val="005C4F38"/>
    <w:rsid w:val="005C67C5"/>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4C72"/>
    <w:rsid w:val="00680FE0"/>
    <w:rsid w:val="006931C9"/>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46435"/>
    <w:rsid w:val="007504A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79B4"/>
    <w:rsid w:val="007E7F62"/>
    <w:rsid w:val="007F36E7"/>
    <w:rsid w:val="00811392"/>
    <w:rsid w:val="00815CE7"/>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5BBD"/>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A2F"/>
    <w:rsid w:val="00941170"/>
    <w:rsid w:val="00941539"/>
    <w:rsid w:val="00941D4F"/>
    <w:rsid w:val="009448FC"/>
    <w:rsid w:val="00944C76"/>
    <w:rsid w:val="009553C1"/>
    <w:rsid w:val="009600F3"/>
    <w:rsid w:val="00960C10"/>
    <w:rsid w:val="00961DB9"/>
    <w:rsid w:val="00965A3F"/>
    <w:rsid w:val="00966967"/>
    <w:rsid w:val="00970774"/>
    <w:rsid w:val="009825A0"/>
    <w:rsid w:val="009840D0"/>
    <w:rsid w:val="00987F10"/>
    <w:rsid w:val="00996B28"/>
    <w:rsid w:val="00997C72"/>
    <w:rsid w:val="009A1550"/>
    <w:rsid w:val="009A3E2C"/>
    <w:rsid w:val="009A5C0A"/>
    <w:rsid w:val="009B3B24"/>
    <w:rsid w:val="009C2C58"/>
    <w:rsid w:val="009C43E2"/>
    <w:rsid w:val="009C4AE6"/>
    <w:rsid w:val="009D20F1"/>
    <w:rsid w:val="009D2682"/>
    <w:rsid w:val="009D43EA"/>
    <w:rsid w:val="009D449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B6E6D"/>
    <w:rsid w:val="00AC069E"/>
    <w:rsid w:val="00AC2F11"/>
    <w:rsid w:val="00AD491B"/>
    <w:rsid w:val="00AD62CA"/>
    <w:rsid w:val="00AD6637"/>
    <w:rsid w:val="00AD6B1D"/>
    <w:rsid w:val="00AD6ED7"/>
    <w:rsid w:val="00AF1FA1"/>
    <w:rsid w:val="00AF4532"/>
    <w:rsid w:val="00B008F5"/>
    <w:rsid w:val="00B053EC"/>
    <w:rsid w:val="00B154DC"/>
    <w:rsid w:val="00B16055"/>
    <w:rsid w:val="00B16F2F"/>
    <w:rsid w:val="00B172F1"/>
    <w:rsid w:val="00B17770"/>
    <w:rsid w:val="00B2088E"/>
    <w:rsid w:val="00B21011"/>
    <w:rsid w:val="00B228DE"/>
    <w:rsid w:val="00B274F2"/>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4D7A"/>
    <w:rsid w:val="00B955EB"/>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584C"/>
    <w:rsid w:val="00C46D75"/>
    <w:rsid w:val="00C619F4"/>
    <w:rsid w:val="00C621C9"/>
    <w:rsid w:val="00C6296E"/>
    <w:rsid w:val="00C666EB"/>
    <w:rsid w:val="00C70CE0"/>
    <w:rsid w:val="00C84C52"/>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F75"/>
    <w:rsid w:val="00DF5576"/>
    <w:rsid w:val="00DF5799"/>
    <w:rsid w:val="00DF5BBF"/>
    <w:rsid w:val="00DF6C6B"/>
    <w:rsid w:val="00E07199"/>
    <w:rsid w:val="00E14B5B"/>
    <w:rsid w:val="00E171F9"/>
    <w:rsid w:val="00E17E9B"/>
    <w:rsid w:val="00E20EBF"/>
    <w:rsid w:val="00E22E55"/>
    <w:rsid w:val="00E41EF1"/>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2AEC"/>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0333B5A2-99C7-448A-A923-9ECBEFD13607}">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FD817A2C-B7E3-4098-9805-15814D67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3</cp:revision>
  <cp:lastPrinted>2019-05-16T11:05:00Z</cp:lastPrinted>
  <dcterms:created xsi:type="dcterms:W3CDTF">2019-07-12T13:42:00Z</dcterms:created>
  <dcterms:modified xsi:type="dcterms:W3CDTF">2019-07-19T15:33:00Z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