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bookmarkStart w:id="0" w:name="_GoBack"/>
      <w:bookmarkEnd w:id="0"/>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052F70" w:rsidP="00052F70">
      <w:pPr>
        <w:spacing w:after="0" w:line="240" w:lineRule="auto"/>
        <w:jc w:val="center"/>
        <w:rPr>
          <w:b/>
        </w:rPr>
      </w:pPr>
      <w:r w:rsidRPr="00052F70">
        <w:rPr>
          <w:b/>
        </w:rPr>
        <w:t>OF THE MEETING OF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9F0008">
        <w:rPr>
          <w:b/>
        </w:rPr>
        <w:t>29</w:t>
      </w:r>
      <w:r w:rsidR="00BD0787">
        <w:rPr>
          <w:b/>
        </w:rPr>
        <w:t>t</w:t>
      </w:r>
      <w:r w:rsidR="00FD4D36">
        <w:rPr>
          <w:b/>
        </w:rPr>
        <w:t>h</w:t>
      </w:r>
      <w:r>
        <w:rPr>
          <w:b/>
        </w:rPr>
        <w:t xml:space="preserve"> </w:t>
      </w:r>
      <w:r w:rsidR="00BD0787">
        <w:rPr>
          <w:b/>
        </w:rPr>
        <w:t>September</w:t>
      </w:r>
      <w:r w:rsidR="009F1159">
        <w:rPr>
          <w:b/>
        </w:rPr>
        <w:t xml:space="preserve"> </w:t>
      </w:r>
      <w:r>
        <w:rPr>
          <w:b/>
        </w:rPr>
        <w:t>2016</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357971">
        <w:t xml:space="preserve">The Right Worshipful the Mayor and </w:t>
      </w:r>
      <w:r w:rsidR="00C02E69">
        <w:t xml:space="preserve">Councillors </w:t>
      </w:r>
      <w:r w:rsidR="00E81D19">
        <w:t xml:space="preserve">Boulter, Griffiths, Mansell, </w:t>
      </w:r>
      <w:r w:rsidR="004E72D2">
        <w:t xml:space="preserve">Michael, </w:t>
      </w:r>
      <w:r w:rsidR="00357971">
        <w:t xml:space="preserve">Stevens </w:t>
      </w:r>
      <w:r w:rsidR="004E72D2">
        <w:t>an</w:t>
      </w:r>
      <w:r w:rsidR="00E81D19">
        <w:t>d Lloyd-Hayes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E81D19">
        <w:t>M</w:t>
      </w:r>
      <w:r w:rsidR="00B04F28">
        <w:t xml:space="preserve">r </w:t>
      </w:r>
      <w:r w:rsidR="00E81D19">
        <w:t>John Bothamley</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357971">
        <w:rPr>
          <w:b/>
        </w:rPr>
        <w:t>204</w:t>
      </w:r>
      <w:r w:rsidR="00E4111C">
        <w:rPr>
          <w:b/>
        </w:rPr>
        <w:tab/>
      </w:r>
      <w:r w:rsidR="00364052" w:rsidRPr="00364052">
        <w:rPr>
          <w:b/>
        </w:rPr>
        <w:t>APOLOGIES FOR ABSENCE</w:t>
      </w:r>
      <w:r w:rsidR="00C02E69">
        <w:rPr>
          <w:b/>
        </w:rPr>
        <w:t xml:space="preserve">: </w:t>
      </w:r>
    </w:p>
    <w:p w:rsidR="00364052" w:rsidRPr="004E72D2" w:rsidRDefault="00357971" w:rsidP="004E72D2">
      <w:pPr>
        <w:spacing w:after="0" w:line="240" w:lineRule="auto"/>
        <w:ind w:firstLine="720"/>
      </w:pPr>
      <w:r>
        <w:t>Cllrs Dykes and Chappell</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205</w:t>
      </w:r>
      <w:r w:rsidR="00364052" w:rsidRPr="00364052">
        <w:rPr>
          <w:b/>
        </w:rPr>
        <w:tab/>
        <w:t>APPOINTMENT OF SUBSTITUTES</w:t>
      </w:r>
      <w:r w:rsidR="00C02E69">
        <w:rPr>
          <w:b/>
        </w:rPr>
        <w:t xml:space="preserve">:  </w:t>
      </w:r>
    </w:p>
    <w:p w:rsidR="00C02E69" w:rsidRPr="006D1276" w:rsidRDefault="00357971" w:rsidP="006D1276">
      <w:pPr>
        <w:spacing w:after="0" w:line="240" w:lineRule="auto"/>
        <w:ind w:left="720"/>
        <w:jc w:val="both"/>
      </w:pPr>
      <w:r>
        <w:t>Councillor Stevens for Councillor Chappell</w:t>
      </w:r>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20</w:t>
      </w:r>
      <w:r w:rsidR="00E81D19">
        <w:rPr>
          <w:b/>
        </w:rPr>
        <w:t>6</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357971">
        <w:rPr>
          <w:b/>
        </w:rPr>
        <w:t>207</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357971">
      <w:pPr>
        <w:spacing w:after="0" w:line="240" w:lineRule="auto"/>
      </w:pPr>
      <w:r>
        <w:rPr>
          <w:b/>
        </w:rPr>
        <w:tab/>
      </w:r>
      <w:r>
        <w:t>The minutes of the meeting of 8</w:t>
      </w:r>
      <w:r w:rsidRPr="00357971">
        <w:rPr>
          <w:vertAlign w:val="superscript"/>
        </w:rPr>
        <w:t>th</w:t>
      </w:r>
      <w:r>
        <w:t xml:space="preserve"> September were agreed as an accurate record.</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357971">
        <w:rPr>
          <w:b/>
        </w:rPr>
        <w:t>208</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357971">
        <w:rPr>
          <w:b/>
        </w:rPr>
        <w:t>20</w:t>
      </w:r>
      <w:r w:rsidR="00FD4D36">
        <w:rPr>
          <w:b/>
        </w:rPr>
        <w:t>9</w:t>
      </w:r>
      <w:r w:rsidR="00B04F28">
        <w:rPr>
          <w:b/>
        </w:rPr>
        <w:tab/>
        <w:t>POLICY I</w:t>
      </w:r>
      <w:r w:rsidR="00F16E51" w:rsidRPr="00F16E51">
        <w:rPr>
          <w:b/>
        </w:rPr>
        <w:t>SSUES</w:t>
      </w:r>
    </w:p>
    <w:p w:rsidR="00B04F28" w:rsidRDefault="00B04F28" w:rsidP="00F16E51">
      <w:pPr>
        <w:spacing w:after="0" w:line="240" w:lineRule="auto"/>
        <w:rPr>
          <w:b/>
        </w:rPr>
      </w:pPr>
    </w:p>
    <w:p w:rsidR="004E72D2" w:rsidRDefault="00272F2B" w:rsidP="00B04F28">
      <w:pPr>
        <w:spacing w:after="0" w:line="240" w:lineRule="auto"/>
        <w:ind w:left="720"/>
      </w:pPr>
      <w:r>
        <w:t>The Clerk re</w:t>
      </w:r>
      <w:r w:rsidR="00357971">
        <w:t xml:space="preserve">ported that he had raised concerns about consistency and enforcement with Richard Gabb who is the Director of Strategic Programmes at Herefordshire with regard to the Area Plan. </w:t>
      </w:r>
    </w:p>
    <w:p w:rsidR="00357971" w:rsidRDefault="00357971" w:rsidP="00B04F28">
      <w:pPr>
        <w:spacing w:after="0" w:line="240" w:lineRule="auto"/>
        <w:ind w:left="720"/>
      </w:pPr>
      <w:r>
        <w:t xml:space="preserve"> </w:t>
      </w:r>
    </w:p>
    <w:p w:rsidR="00357971" w:rsidRDefault="00357971" w:rsidP="00B04F28">
      <w:pPr>
        <w:spacing w:after="0" w:line="240" w:lineRule="auto"/>
        <w:ind w:left="720"/>
      </w:pPr>
      <w:r>
        <w:t xml:space="preserve">On the eastern river crossing the Clerk has held a </w:t>
      </w:r>
      <w:r w:rsidR="00C300B0">
        <w:t>successful meeting with Mordiford</w:t>
      </w:r>
      <w:r>
        <w:t xml:space="preserve"> </w:t>
      </w:r>
      <w:r w:rsidR="00C300B0">
        <w:t>Parish Council who have agreed to set aside £100-00 in their budget next year to support consultation.  The Dinedor Parish Council meeting had been affected by confusion over the date but  the Mayor has been re-invited in November. Regarding Hampton Bishop, this was still outstanding and the Clerk would follow up to achieve a date for the Mayor.</w:t>
      </w:r>
    </w:p>
    <w:p w:rsidR="004E72D2" w:rsidRDefault="004E72D2" w:rsidP="00B04F28">
      <w:pPr>
        <w:spacing w:after="0" w:line="240" w:lineRule="auto"/>
        <w:ind w:left="720"/>
      </w:pPr>
    </w:p>
    <w:p w:rsidR="00F16E51" w:rsidRDefault="00357971" w:rsidP="00F16E51">
      <w:pPr>
        <w:spacing w:after="0" w:line="240" w:lineRule="auto"/>
        <w:rPr>
          <w:b/>
        </w:rPr>
      </w:pPr>
      <w:r>
        <w:rPr>
          <w:b/>
        </w:rPr>
        <w:t>P21</w:t>
      </w:r>
      <w:r w:rsidR="000E3D18">
        <w:rPr>
          <w:b/>
        </w:rPr>
        <w:t>0</w:t>
      </w:r>
      <w:r w:rsidR="00F16E51" w:rsidRPr="00F16E51">
        <w:rPr>
          <w:b/>
        </w:rPr>
        <w:tab/>
      </w:r>
      <w:r w:rsidR="00F16E51">
        <w:rPr>
          <w:b/>
        </w:rPr>
        <w:t>APPLICATIONS FOR PLANNING PERMISSION</w:t>
      </w:r>
    </w:p>
    <w:p w:rsidR="008B797E" w:rsidRDefault="008B797E" w:rsidP="00F16E51">
      <w:pPr>
        <w:spacing w:after="0" w:line="240" w:lineRule="auto"/>
        <w:rPr>
          <w:b/>
        </w:rPr>
      </w:pPr>
    </w:p>
    <w:p w:rsidR="00564EC3" w:rsidRDefault="00564EC3" w:rsidP="00F16E51">
      <w:pPr>
        <w:spacing w:after="0" w:line="240" w:lineRule="auto"/>
        <w:rPr>
          <w:b/>
        </w:rPr>
      </w:pPr>
      <w:r>
        <w:tab/>
        <w:t xml:space="preserve">It was </w:t>
      </w:r>
      <w:r>
        <w:rPr>
          <w:b/>
        </w:rPr>
        <w:t>Resolved</w:t>
      </w:r>
    </w:p>
    <w:p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rsidR="00B04F28" w:rsidRDefault="00B04F28" w:rsidP="00C02E69">
      <w:pPr>
        <w:spacing w:after="0" w:line="240" w:lineRule="auto"/>
        <w:ind w:left="720"/>
        <w:jc w:val="both"/>
        <w:rPr>
          <w:b/>
        </w:rPr>
      </w:pPr>
    </w:p>
    <w:p w:rsidR="00B04F28" w:rsidRPr="00C324E2" w:rsidRDefault="00C324E2" w:rsidP="00C02E69">
      <w:pPr>
        <w:spacing w:after="0" w:line="240" w:lineRule="auto"/>
        <w:ind w:left="720"/>
        <w:jc w:val="both"/>
      </w:pPr>
      <w:r w:rsidRPr="00C324E2">
        <w:t>The Mayor apologised that he had to leave the meeting for another engagement at this point.</w:t>
      </w:r>
    </w:p>
    <w:p w:rsidR="00B04F28" w:rsidRDefault="00B04F28" w:rsidP="00C02E69">
      <w:pPr>
        <w:spacing w:after="0" w:line="240" w:lineRule="auto"/>
        <w:ind w:left="720"/>
        <w:jc w:val="both"/>
        <w:rPr>
          <w:b/>
        </w:rPr>
      </w:pPr>
    </w:p>
    <w:p w:rsidR="00B56F46" w:rsidRDefault="00B56F46" w:rsidP="00B56F46">
      <w:pPr>
        <w:spacing w:after="0" w:line="240" w:lineRule="auto"/>
        <w:jc w:val="both"/>
        <w:rPr>
          <w:b/>
        </w:rPr>
      </w:pPr>
      <w:r>
        <w:rPr>
          <w:b/>
        </w:rPr>
        <w:t>P.</w:t>
      </w:r>
      <w:r w:rsidR="005A72FA">
        <w:rPr>
          <w:b/>
        </w:rPr>
        <w:t>2</w:t>
      </w:r>
      <w:r w:rsidR="00C300B0">
        <w:rPr>
          <w:b/>
        </w:rPr>
        <w:t>1</w:t>
      </w:r>
      <w:r w:rsidR="005A72FA">
        <w:rPr>
          <w:b/>
        </w:rPr>
        <w:t>1</w:t>
      </w:r>
      <w:r>
        <w:rPr>
          <w:b/>
        </w:rPr>
        <w:tab/>
        <w:t>CORRESPONDENCE</w:t>
      </w:r>
    </w:p>
    <w:p w:rsidR="00F65938" w:rsidRDefault="00F65938" w:rsidP="00F65938">
      <w:pPr>
        <w:spacing w:after="0" w:line="240" w:lineRule="auto"/>
        <w:jc w:val="both"/>
      </w:pPr>
    </w:p>
    <w:p w:rsidR="008C3432" w:rsidRDefault="00F65938" w:rsidP="005A72FA">
      <w:pPr>
        <w:spacing w:after="0" w:line="240" w:lineRule="auto"/>
        <w:jc w:val="both"/>
        <w:rPr>
          <w:b/>
        </w:rPr>
      </w:pPr>
      <w:r>
        <w:rPr>
          <w:b/>
        </w:rPr>
        <w:t>P</w:t>
      </w:r>
      <w:r w:rsidR="005A72FA">
        <w:rPr>
          <w:b/>
        </w:rPr>
        <w:t>2</w:t>
      </w:r>
      <w:r w:rsidR="00C300B0">
        <w:rPr>
          <w:b/>
        </w:rPr>
        <w:t>1</w:t>
      </w:r>
      <w:r w:rsidR="003555D4">
        <w:rPr>
          <w:b/>
        </w:rPr>
        <w:t>1</w:t>
      </w:r>
      <w:r>
        <w:rPr>
          <w:b/>
        </w:rPr>
        <w:t>.1</w:t>
      </w:r>
      <w:r w:rsidRPr="00F65938">
        <w:rPr>
          <w:b/>
        </w:rPr>
        <w:t xml:space="preserve"> </w:t>
      </w:r>
      <w:r>
        <w:rPr>
          <w:b/>
        </w:rPr>
        <w:tab/>
      </w:r>
      <w:r w:rsidR="00C300B0">
        <w:rPr>
          <w:b/>
        </w:rPr>
        <w:t>Car Park Consultation</w:t>
      </w:r>
    </w:p>
    <w:p w:rsidR="00C300B0" w:rsidRPr="00AF7DCE" w:rsidRDefault="00C300B0" w:rsidP="00AF7DCE">
      <w:pPr>
        <w:spacing w:after="0" w:line="240" w:lineRule="auto"/>
        <w:ind w:left="720"/>
        <w:jc w:val="both"/>
      </w:pPr>
      <w:r w:rsidRPr="00AF7DCE">
        <w:t xml:space="preserve">Notwithstanding the </w:t>
      </w:r>
      <w:r w:rsidR="00AF7DCE">
        <w:t>inform</w:t>
      </w:r>
      <w:r w:rsidRPr="00AF7DCE">
        <w:t xml:space="preserve">ation supplied by the </w:t>
      </w:r>
      <w:r w:rsidR="00AF7DCE">
        <w:t>P</w:t>
      </w:r>
      <w:r w:rsidRPr="00AF7DCE">
        <w:t xml:space="preserve">arking Manager at </w:t>
      </w:r>
      <w:r w:rsidR="00AF7DCE">
        <w:t>H</w:t>
      </w:r>
      <w:r w:rsidRPr="00AF7DCE">
        <w:t>ere</w:t>
      </w:r>
      <w:r w:rsidR="00AF7DCE">
        <w:t>f</w:t>
      </w:r>
      <w:r w:rsidRPr="00AF7DCE">
        <w:t>ordsh</w:t>
      </w:r>
      <w:r w:rsidR="00AF7DCE">
        <w:t>i</w:t>
      </w:r>
      <w:r w:rsidRPr="00AF7DCE">
        <w:t xml:space="preserve">re, the Committee reiterated its opposition to </w:t>
      </w:r>
      <w:r w:rsidR="00AF7DCE">
        <w:t>i</w:t>
      </w:r>
      <w:r w:rsidRPr="00AF7DCE">
        <w:t>n</w:t>
      </w:r>
      <w:r w:rsidR="00AF7DCE">
        <w:t>t</w:t>
      </w:r>
      <w:r w:rsidRPr="00AF7DCE">
        <w:t>r</w:t>
      </w:r>
      <w:r w:rsidR="00AF7DCE">
        <w:t>o</w:t>
      </w:r>
      <w:r w:rsidRPr="00AF7DCE">
        <w:t>ducing pay on display at Maylords.  This is a r</w:t>
      </w:r>
      <w:r w:rsidR="00AF7DCE">
        <w:t>e</w:t>
      </w:r>
      <w:r w:rsidRPr="00AF7DCE">
        <w:t>t</w:t>
      </w:r>
      <w:r w:rsidR="00AF7DCE">
        <w:t>ro</w:t>
      </w:r>
      <w:r w:rsidRPr="00AF7DCE">
        <w:t>g</w:t>
      </w:r>
      <w:r w:rsidR="00AF7DCE">
        <w:t>r</w:t>
      </w:r>
      <w:r w:rsidRPr="00AF7DCE">
        <w:t>ade step when other shop</w:t>
      </w:r>
      <w:r w:rsidR="00AF7DCE">
        <w:t>p</w:t>
      </w:r>
      <w:r w:rsidRPr="00AF7DCE">
        <w:t>i</w:t>
      </w:r>
      <w:r w:rsidR="00AF7DCE">
        <w:t>n</w:t>
      </w:r>
      <w:r w:rsidRPr="00AF7DCE">
        <w:t>g c</w:t>
      </w:r>
      <w:r w:rsidR="00AF7DCE">
        <w:t>e</w:t>
      </w:r>
      <w:r w:rsidRPr="00AF7DCE">
        <w:t>ntres</w:t>
      </w:r>
      <w:r w:rsidR="00AF7DCE">
        <w:t xml:space="preserve"> </w:t>
      </w:r>
      <w:r w:rsidRPr="00AF7DCE">
        <w:t>across the cou</w:t>
      </w:r>
      <w:r w:rsidR="00AF7DCE">
        <w:t>n</w:t>
      </w:r>
      <w:r w:rsidRPr="00AF7DCE">
        <w:t>try favour pay on exit to encourage browsing.</w:t>
      </w:r>
    </w:p>
    <w:p w:rsidR="008C3432" w:rsidRDefault="008C3432" w:rsidP="008C3432">
      <w:pPr>
        <w:spacing w:after="0" w:line="240" w:lineRule="auto"/>
        <w:rPr>
          <w:b/>
        </w:rPr>
      </w:pPr>
      <w:r>
        <w:rPr>
          <w:b/>
        </w:rPr>
        <w:tab/>
      </w:r>
    </w:p>
    <w:p w:rsidR="00C300B0" w:rsidRPr="00AF7DCE" w:rsidRDefault="00C300B0" w:rsidP="00C300B0">
      <w:pPr>
        <w:spacing w:after="0" w:line="240" w:lineRule="auto"/>
        <w:rPr>
          <w:b/>
        </w:rPr>
      </w:pPr>
      <w:r w:rsidRPr="00AF7DCE">
        <w:rPr>
          <w:b/>
        </w:rPr>
        <w:t>211.2</w:t>
      </w:r>
      <w:r w:rsidRPr="00AF7DCE">
        <w:rPr>
          <w:b/>
        </w:rPr>
        <w:tab/>
        <w:t xml:space="preserve">Council for </w:t>
      </w:r>
      <w:r w:rsidR="00AF7DCE">
        <w:rPr>
          <w:b/>
        </w:rPr>
        <w:t>th</w:t>
      </w:r>
      <w:r w:rsidRPr="00AF7DCE">
        <w:rPr>
          <w:b/>
        </w:rPr>
        <w:t>e Pres</w:t>
      </w:r>
      <w:r w:rsidR="00AF7DCE">
        <w:rPr>
          <w:b/>
        </w:rPr>
        <w:t>er</w:t>
      </w:r>
      <w:r w:rsidRPr="00AF7DCE">
        <w:rPr>
          <w:b/>
        </w:rPr>
        <w:t>vation of Ru</w:t>
      </w:r>
      <w:r w:rsidR="00AF7DCE">
        <w:rPr>
          <w:b/>
        </w:rPr>
        <w:t>r</w:t>
      </w:r>
      <w:r w:rsidRPr="00AF7DCE">
        <w:rPr>
          <w:b/>
        </w:rPr>
        <w:t>al Eng</w:t>
      </w:r>
      <w:r w:rsidR="00AF7DCE">
        <w:rPr>
          <w:b/>
        </w:rPr>
        <w:t>l</w:t>
      </w:r>
      <w:r w:rsidRPr="00AF7DCE">
        <w:rPr>
          <w:b/>
        </w:rPr>
        <w:t>and</w:t>
      </w:r>
    </w:p>
    <w:p w:rsidR="00C300B0" w:rsidRDefault="008C3432" w:rsidP="00C300B0">
      <w:pPr>
        <w:spacing w:after="0" w:line="240" w:lineRule="auto"/>
        <w:ind w:firstLine="720"/>
      </w:pPr>
      <w:r>
        <w:t xml:space="preserve">The Clerk reported </w:t>
      </w:r>
      <w:r w:rsidR="00C300B0">
        <w:t>an invitation to Cou</w:t>
      </w:r>
      <w:r w:rsidR="00AF7DCE">
        <w:t>n</w:t>
      </w:r>
      <w:r w:rsidR="00C300B0">
        <w:t>cil</w:t>
      </w:r>
      <w:r w:rsidR="00AF7DCE">
        <w:t>l</w:t>
      </w:r>
      <w:r w:rsidR="00C300B0">
        <w:t>ors to a</w:t>
      </w:r>
      <w:r w:rsidR="00AF7DCE">
        <w:t xml:space="preserve"> f</w:t>
      </w:r>
      <w:r w:rsidR="00C300B0">
        <w:t>or</w:t>
      </w:r>
      <w:r w:rsidR="00AF7DCE">
        <w:t>t</w:t>
      </w:r>
      <w:r w:rsidR="00C300B0">
        <w:t>hcoming meetin</w:t>
      </w:r>
      <w:r w:rsidR="00AF7DCE">
        <w:t>g</w:t>
      </w:r>
    </w:p>
    <w:p w:rsidR="00C300B0" w:rsidRDefault="00C300B0" w:rsidP="00C300B0">
      <w:pPr>
        <w:spacing w:after="0" w:line="240" w:lineRule="auto"/>
      </w:pPr>
    </w:p>
    <w:p w:rsidR="005A72FA" w:rsidRDefault="00C300B0" w:rsidP="00AF7DCE">
      <w:pPr>
        <w:spacing w:after="0" w:line="240" w:lineRule="auto"/>
        <w:rPr>
          <w:b/>
        </w:rPr>
      </w:pPr>
      <w:r w:rsidRPr="00AF7DCE">
        <w:rPr>
          <w:b/>
        </w:rPr>
        <w:t>211.3</w:t>
      </w:r>
      <w:r w:rsidR="00EB72D5">
        <w:rPr>
          <w:b/>
        </w:rPr>
        <w:t xml:space="preserve"> </w:t>
      </w:r>
      <w:r w:rsidR="00EB72D5">
        <w:rPr>
          <w:b/>
        </w:rPr>
        <w:tab/>
      </w:r>
      <w:r w:rsidR="005A72FA">
        <w:rPr>
          <w:b/>
        </w:rPr>
        <w:t>Traffic Regulation Orders</w:t>
      </w:r>
    </w:p>
    <w:p w:rsidR="00B04F28" w:rsidRDefault="00C300B0" w:rsidP="00AF7DCE">
      <w:pPr>
        <w:spacing w:after="0" w:line="240" w:lineRule="auto"/>
        <w:ind w:left="720"/>
        <w:jc w:val="both"/>
      </w:pPr>
      <w:r>
        <w:t xml:space="preserve">The </w:t>
      </w:r>
      <w:r w:rsidR="00AF7DCE">
        <w:t>c</w:t>
      </w:r>
      <w:r>
        <w:t>ontinui</w:t>
      </w:r>
      <w:r w:rsidR="00AF7DCE">
        <w:t>n</w:t>
      </w:r>
      <w:r>
        <w:t>g corre</w:t>
      </w:r>
      <w:r w:rsidR="00AF7DCE">
        <w:t>s</w:t>
      </w:r>
      <w:r>
        <w:t>pondence</w:t>
      </w:r>
      <w:r w:rsidR="00AF7DCE">
        <w:t xml:space="preserve"> </w:t>
      </w:r>
      <w:r>
        <w:t xml:space="preserve">on this matter was noted and the </w:t>
      </w:r>
      <w:r w:rsidR="00AF7DCE">
        <w:t>C</w:t>
      </w:r>
      <w:r>
        <w:t>lerk’s pos</w:t>
      </w:r>
      <w:r w:rsidR="00AF7DCE">
        <w:t>i</w:t>
      </w:r>
      <w:r>
        <w:t xml:space="preserve">tion of </w:t>
      </w:r>
      <w:r w:rsidR="00AF7DCE">
        <w:t xml:space="preserve">criticising the way this had been presented by BBPL to parish councils was supported. </w:t>
      </w:r>
    </w:p>
    <w:p w:rsidR="00AF7DCE" w:rsidRDefault="00AF7DCE" w:rsidP="00AF7DCE">
      <w:pPr>
        <w:spacing w:after="0" w:line="240" w:lineRule="auto"/>
        <w:jc w:val="both"/>
      </w:pPr>
    </w:p>
    <w:p w:rsidR="00AF7DCE" w:rsidRPr="00AF7DCE" w:rsidRDefault="00AF7DCE" w:rsidP="00AF7DCE">
      <w:pPr>
        <w:spacing w:after="0" w:line="240" w:lineRule="auto"/>
        <w:jc w:val="both"/>
        <w:rPr>
          <w:b/>
        </w:rPr>
      </w:pPr>
      <w:r w:rsidRPr="00AF7DCE">
        <w:rPr>
          <w:b/>
        </w:rPr>
        <w:t>211.4</w:t>
      </w:r>
      <w:r w:rsidRPr="00AF7DCE">
        <w:rPr>
          <w:b/>
        </w:rPr>
        <w:tab/>
        <w:t xml:space="preserve">Blueschool </w:t>
      </w:r>
      <w:r>
        <w:rPr>
          <w:b/>
        </w:rPr>
        <w:t>H</w:t>
      </w:r>
      <w:r w:rsidRPr="00AF7DCE">
        <w:rPr>
          <w:b/>
        </w:rPr>
        <w:t>ouse</w:t>
      </w:r>
    </w:p>
    <w:p w:rsidR="00AF7DCE" w:rsidRDefault="00AF7DCE" w:rsidP="00AF7DCE">
      <w:pPr>
        <w:spacing w:after="0" w:line="240" w:lineRule="auto"/>
        <w:ind w:left="720"/>
        <w:jc w:val="both"/>
      </w:pPr>
      <w:r>
        <w:t>Noted that Herefordshire Council had made a poor decision taking into account the financial benefits to themselves and the service delivery implications of closing the Franklin Barnes building which were not, in opinion of the Council, legitimate planning considerations.  The requirement to enhance the conservation area had clearly not been met.  The future of the conservation area and Herefordshire Council’s ambivalent attitude to it would be a key part of the Area Plan discussions.</w:t>
      </w:r>
    </w:p>
    <w:p w:rsidR="00AF7DCE" w:rsidRDefault="00AF7DCE"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F7DCE">
        <w:rPr>
          <w:b/>
        </w:rPr>
        <w:t>212</w:t>
      </w:r>
      <w:r w:rsidRPr="00173657">
        <w:rPr>
          <w:b/>
        </w:rPr>
        <w:t xml:space="preserve"> </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AF7DCE">
        <w:t>18th</w:t>
      </w:r>
      <w:r>
        <w:t xml:space="preserve"> </w:t>
      </w:r>
      <w:r w:rsidR="00AF7DCE">
        <w:t>October</w:t>
      </w:r>
      <w:r>
        <w:t xml:space="preserve"> 2016.</w:t>
      </w:r>
    </w:p>
    <w:p w:rsidR="00B04F28" w:rsidRDefault="00B04F28" w:rsidP="002A752B">
      <w:pPr>
        <w:spacing w:after="0" w:line="240" w:lineRule="auto"/>
        <w:ind w:left="720"/>
        <w:jc w:val="both"/>
      </w:pPr>
    </w:p>
    <w:p w:rsidR="009A181D" w:rsidRDefault="009A181D"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7.4</w:t>
      </w:r>
      <w:r w:rsidR="00174EB7">
        <w:t>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627C">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0562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D7D1A"/>
    <w:rsid w:val="000E3D18"/>
    <w:rsid w:val="00153216"/>
    <w:rsid w:val="00173657"/>
    <w:rsid w:val="00174EB7"/>
    <w:rsid w:val="002169C9"/>
    <w:rsid w:val="002232F0"/>
    <w:rsid w:val="00272F2B"/>
    <w:rsid w:val="002A752B"/>
    <w:rsid w:val="002B0EF3"/>
    <w:rsid w:val="002D2003"/>
    <w:rsid w:val="003555D4"/>
    <w:rsid w:val="00357971"/>
    <w:rsid w:val="00364052"/>
    <w:rsid w:val="003745D9"/>
    <w:rsid w:val="003A7AD9"/>
    <w:rsid w:val="00432CBA"/>
    <w:rsid w:val="00484D0C"/>
    <w:rsid w:val="004B306B"/>
    <w:rsid w:val="004D4553"/>
    <w:rsid w:val="004E72D2"/>
    <w:rsid w:val="005266A8"/>
    <w:rsid w:val="00535E41"/>
    <w:rsid w:val="00564EC3"/>
    <w:rsid w:val="005A6CDD"/>
    <w:rsid w:val="005A72FA"/>
    <w:rsid w:val="005F5B3B"/>
    <w:rsid w:val="00646256"/>
    <w:rsid w:val="00694704"/>
    <w:rsid w:val="006D1276"/>
    <w:rsid w:val="006D6416"/>
    <w:rsid w:val="00703240"/>
    <w:rsid w:val="0072474E"/>
    <w:rsid w:val="0073551F"/>
    <w:rsid w:val="00892C11"/>
    <w:rsid w:val="008B4761"/>
    <w:rsid w:val="008B797E"/>
    <w:rsid w:val="008C3432"/>
    <w:rsid w:val="0090479D"/>
    <w:rsid w:val="009A181D"/>
    <w:rsid w:val="009F0008"/>
    <w:rsid w:val="009F1159"/>
    <w:rsid w:val="009F4B51"/>
    <w:rsid w:val="00A91D8E"/>
    <w:rsid w:val="00AC7C1D"/>
    <w:rsid w:val="00AE2BC6"/>
    <w:rsid w:val="00AF31BD"/>
    <w:rsid w:val="00AF7DCE"/>
    <w:rsid w:val="00B04F28"/>
    <w:rsid w:val="00B56F46"/>
    <w:rsid w:val="00B64F81"/>
    <w:rsid w:val="00BD0787"/>
    <w:rsid w:val="00BD2F60"/>
    <w:rsid w:val="00BE5689"/>
    <w:rsid w:val="00C02E69"/>
    <w:rsid w:val="00C300B0"/>
    <w:rsid w:val="00C324E2"/>
    <w:rsid w:val="00C62A78"/>
    <w:rsid w:val="00C9534F"/>
    <w:rsid w:val="00CD1C9C"/>
    <w:rsid w:val="00D24B50"/>
    <w:rsid w:val="00D401AF"/>
    <w:rsid w:val="00D41186"/>
    <w:rsid w:val="00DE5036"/>
    <w:rsid w:val="00E4111C"/>
    <w:rsid w:val="00E624E1"/>
    <w:rsid w:val="00E81D19"/>
    <w:rsid w:val="00E9623F"/>
    <w:rsid w:val="00EB49D5"/>
    <w:rsid w:val="00EB72D5"/>
    <w:rsid w:val="00EC723A"/>
    <w:rsid w:val="00F16E51"/>
    <w:rsid w:val="00F34343"/>
    <w:rsid w:val="00F373CE"/>
    <w:rsid w:val="00F65938"/>
    <w:rsid w:val="00FB78AA"/>
    <w:rsid w:val="00FC1DE5"/>
    <w:rsid w:val="00FD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E05A-866C-49DA-BE17-14A94414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4</cp:revision>
  <cp:lastPrinted>2016-10-20T15:14:00Z</cp:lastPrinted>
  <dcterms:created xsi:type="dcterms:W3CDTF">2016-10-17T10:12:00Z</dcterms:created>
  <dcterms:modified xsi:type="dcterms:W3CDTF">2016-10-20T15:16:00Z</dcterms:modified>
</cp:coreProperties>
</file>