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BC" w:rsidRDefault="00773970" w:rsidP="00773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773970" w:rsidRDefault="00773970" w:rsidP="00773970">
      <w:pPr>
        <w:rPr>
          <w:sz w:val="28"/>
          <w:szCs w:val="28"/>
        </w:rPr>
      </w:pPr>
      <w:r w:rsidRPr="00773970">
        <w:rPr>
          <w:sz w:val="28"/>
          <w:szCs w:val="28"/>
        </w:rPr>
        <w:t>You are hereby summoned to attend the next meeting of the Finance and Po</w:t>
      </w:r>
      <w:r>
        <w:rPr>
          <w:sz w:val="28"/>
          <w:szCs w:val="28"/>
        </w:rPr>
        <w:t>li</w:t>
      </w:r>
      <w:r w:rsidRPr="00773970">
        <w:rPr>
          <w:sz w:val="28"/>
          <w:szCs w:val="28"/>
        </w:rPr>
        <w:t>cy Committee</w:t>
      </w:r>
      <w:r>
        <w:rPr>
          <w:sz w:val="28"/>
          <w:szCs w:val="28"/>
        </w:rPr>
        <w:t xml:space="preserve"> on the date shown below to discuss items set out on the agenda.</w:t>
      </w:r>
    </w:p>
    <w:p w:rsidR="00773970" w:rsidRDefault="00773970" w:rsidP="00773970">
      <w:pPr>
        <w:rPr>
          <w:sz w:val="28"/>
          <w:szCs w:val="28"/>
        </w:rPr>
      </w:pP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Kerry</w:t>
      </w: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773970" w:rsidRDefault="00773970" w:rsidP="00773970">
      <w:pPr>
        <w:rPr>
          <w:sz w:val="24"/>
          <w:szCs w:val="24"/>
        </w:rPr>
      </w:pPr>
    </w:p>
    <w:p w:rsidR="00773970" w:rsidRPr="00773970" w:rsidRDefault="00773970" w:rsidP="00773970">
      <w:pPr>
        <w:rPr>
          <w:sz w:val="24"/>
          <w:szCs w:val="24"/>
        </w:rPr>
      </w:pPr>
      <w:r>
        <w:rPr>
          <w:sz w:val="24"/>
          <w:szCs w:val="24"/>
        </w:rPr>
        <w:t>Members of the Finance and Policy Comm</w:t>
      </w:r>
      <w:r w:rsidR="00B80055">
        <w:rPr>
          <w:sz w:val="24"/>
          <w:szCs w:val="24"/>
        </w:rPr>
        <w:t>ittee are the Right Worshipful the Mayor and Councillors Boulter, Dykes, Edwards,</w:t>
      </w:r>
      <w:r w:rsidR="00A91FCD">
        <w:rPr>
          <w:sz w:val="24"/>
          <w:szCs w:val="24"/>
        </w:rPr>
        <w:t xml:space="preserve"> Hey,</w:t>
      </w:r>
      <w:r w:rsidR="00B80055">
        <w:rPr>
          <w:sz w:val="24"/>
          <w:szCs w:val="24"/>
        </w:rPr>
        <w:t xml:space="preserve"> Lloyd-Hayes, Nicholls, </w:t>
      </w:r>
      <w:proofErr w:type="spellStart"/>
      <w:r w:rsidR="00B80055">
        <w:rPr>
          <w:sz w:val="24"/>
          <w:szCs w:val="24"/>
        </w:rPr>
        <w:t>Rone</w:t>
      </w:r>
      <w:proofErr w:type="spellEnd"/>
      <w:r w:rsidR="00B80055">
        <w:rPr>
          <w:sz w:val="24"/>
          <w:szCs w:val="24"/>
        </w:rPr>
        <w:t>, Stevens Tawn and Wilcox.</w:t>
      </w:r>
      <w:r w:rsidR="0022045A">
        <w:rPr>
          <w:sz w:val="24"/>
          <w:szCs w:val="24"/>
        </w:rPr>
        <w:t xml:space="preserve"> </w:t>
      </w:r>
      <w:bookmarkStart w:id="0" w:name="_GoBack"/>
      <w:bookmarkEnd w:id="0"/>
    </w:p>
    <w:p w:rsidR="00B80055" w:rsidRDefault="00B80055" w:rsidP="00B80055">
      <w:pPr>
        <w:ind w:left="360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Committee Room, City Council Offices, Town Hall Hereford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7D5099">
        <w:rPr>
          <w:b/>
          <w:sz w:val="24"/>
          <w:szCs w:val="24"/>
        </w:rPr>
        <w:t>17th</w:t>
      </w:r>
      <w:r>
        <w:rPr>
          <w:b/>
          <w:sz w:val="24"/>
          <w:szCs w:val="24"/>
        </w:rPr>
        <w:t xml:space="preserve"> </w:t>
      </w:r>
      <w:r w:rsidR="007D5099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2017 at 6.00 pm</w:t>
      </w:r>
    </w:p>
    <w:p w:rsidR="00445C45" w:rsidRDefault="00445C45" w:rsidP="00B80055">
      <w:pPr>
        <w:ind w:left="360"/>
        <w:jc w:val="center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73970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any apologies for absence.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APPPOINTMENT OF SUBSTITUTES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note the appointment of any substitute members.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declarations of interest under the City Council’s code of conduct pursuant to the Localism Act 2011.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One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approve and confirm the minutes of the meeting of the Financ</w:t>
      </w:r>
      <w:r w:rsidR="007D5099">
        <w:rPr>
          <w:sz w:val="24"/>
          <w:szCs w:val="24"/>
        </w:rPr>
        <w:t>e and Policy Committee held on 5</w:t>
      </w:r>
      <w:r w:rsidR="007D5099" w:rsidRPr="007D5099">
        <w:rPr>
          <w:sz w:val="24"/>
          <w:szCs w:val="24"/>
          <w:vertAlign w:val="superscript"/>
        </w:rPr>
        <w:t>th</w:t>
      </w:r>
      <w:r w:rsidR="007D5099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2017.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OF PAYMENTS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Two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 schedule of items paid since the last meeting of the Committee.</w:t>
      </w:r>
      <w:r w:rsidR="00283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D1580">
        <w:rPr>
          <w:sz w:val="24"/>
          <w:szCs w:val="24"/>
        </w:rPr>
        <w:t>At this time</w:t>
      </w:r>
      <w:proofErr w:type="gramEnd"/>
      <w:r w:rsidR="002D1580">
        <w:rPr>
          <w:sz w:val="24"/>
          <w:szCs w:val="24"/>
        </w:rPr>
        <w:t xml:space="preserve"> data is available up to the end of July. </w:t>
      </w:r>
      <w:r>
        <w:rPr>
          <w:sz w:val="24"/>
          <w:szCs w:val="24"/>
        </w:rPr>
        <w:t>(If members have any queries they are asked to notify the Clerk so answers can be given immediately or details researched for presentation at the meeting.)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Three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reconciliations for ea</w:t>
      </w:r>
      <w:r w:rsidR="0022045A">
        <w:rPr>
          <w:sz w:val="24"/>
          <w:szCs w:val="24"/>
        </w:rPr>
        <w:t>c</w:t>
      </w:r>
      <w:r>
        <w:rPr>
          <w:sz w:val="24"/>
          <w:szCs w:val="24"/>
        </w:rPr>
        <w:t>h a</w:t>
      </w:r>
      <w:r w:rsidR="0022045A">
        <w:rPr>
          <w:sz w:val="24"/>
          <w:szCs w:val="24"/>
        </w:rPr>
        <w:t xml:space="preserve">ccount held by the Council for </w:t>
      </w:r>
      <w:r w:rsidR="007D5099">
        <w:rPr>
          <w:sz w:val="24"/>
          <w:szCs w:val="24"/>
        </w:rPr>
        <w:t>September</w:t>
      </w:r>
      <w:r w:rsidR="0022045A">
        <w:rPr>
          <w:sz w:val="24"/>
          <w:szCs w:val="24"/>
        </w:rPr>
        <w:t xml:space="preserve"> 2017.</w:t>
      </w:r>
    </w:p>
    <w:p w:rsidR="007637D1" w:rsidRDefault="007637D1" w:rsidP="00B80055">
      <w:pPr>
        <w:pStyle w:val="ListParagraph"/>
        <w:rPr>
          <w:sz w:val="24"/>
          <w:szCs w:val="24"/>
        </w:rPr>
      </w:pPr>
    </w:p>
    <w:p w:rsidR="007637D1" w:rsidRPr="007637D1" w:rsidRDefault="007637D1" w:rsidP="007637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REVENUE BUDGET MONTORING REPORT UP TO 30</w:t>
      </w:r>
      <w:r w:rsidRPr="007637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2017</w:t>
      </w:r>
    </w:p>
    <w:p w:rsidR="0022045A" w:rsidRDefault="007637D1" w:rsidP="007637D1">
      <w:pPr>
        <w:pStyle w:val="ListParagraph"/>
        <w:ind w:left="7200"/>
        <w:rPr>
          <w:b/>
          <w:sz w:val="24"/>
          <w:szCs w:val="24"/>
        </w:rPr>
      </w:pPr>
      <w:r w:rsidRPr="007637D1">
        <w:rPr>
          <w:b/>
          <w:sz w:val="24"/>
          <w:szCs w:val="24"/>
        </w:rPr>
        <w:t>Appendix Four</w:t>
      </w:r>
    </w:p>
    <w:p w:rsidR="007637D1" w:rsidRPr="007637D1" w:rsidRDefault="007637D1" w:rsidP="007637D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To receive the attached report and determine any required actions.</w:t>
      </w:r>
    </w:p>
    <w:p w:rsidR="007637D1" w:rsidRDefault="007637D1" w:rsidP="007637D1">
      <w:pPr>
        <w:pStyle w:val="ListParagraph"/>
        <w:ind w:left="7200"/>
        <w:rPr>
          <w:sz w:val="24"/>
          <w:szCs w:val="24"/>
        </w:rPr>
      </w:pPr>
    </w:p>
    <w:p w:rsid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KEY PROJECTS</w:t>
      </w:r>
      <w:r w:rsidR="0028325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UPDATE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F</w:t>
      </w:r>
      <w:r w:rsidR="007637D1">
        <w:rPr>
          <w:b/>
          <w:sz w:val="24"/>
          <w:szCs w:val="24"/>
        </w:rPr>
        <w:t>ive</w:t>
      </w:r>
    </w:p>
    <w:p w:rsid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consider the attached </w:t>
      </w:r>
      <w:r w:rsidR="007D5099">
        <w:rPr>
          <w:sz w:val="24"/>
          <w:szCs w:val="24"/>
        </w:rPr>
        <w:t>report on the Castle House duck pond and city walls projects.</w:t>
      </w:r>
    </w:p>
    <w:p w:rsidR="0022045A" w:rsidRDefault="0022045A" w:rsidP="0022045A">
      <w:pPr>
        <w:pStyle w:val="ListParagraph"/>
        <w:rPr>
          <w:sz w:val="24"/>
          <w:szCs w:val="24"/>
        </w:rPr>
      </w:pPr>
    </w:p>
    <w:p w:rsidR="0022045A" w:rsidRDefault="007D5099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FOR 2018-19</w:t>
      </w:r>
      <w:r w:rsidR="0022045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POLICY DIRECTION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 xml:space="preserve">Appendix </w:t>
      </w:r>
      <w:r w:rsidR="007637D1">
        <w:rPr>
          <w:b/>
          <w:sz w:val="24"/>
          <w:szCs w:val="24"/>
        </w:rPr>
        <w:t>Six</w:t>
      </w:r>
    </w:p>
    <w:p w:rsid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consider the attached report </w:t>
      </w:r>
      <w:r w:rsidR="007D5099">
        <w:rPr>
          <w:sz w:val="24"/>
          <w:szCs w:val="24"/>
        </w:rPr>
        <w:t>and determine the policy for next year’s budget.</w:t>
      </w:r>
    </w:p>
    <w:p w:rsidR="007D5099" w:rsidRDefault="007D5099" w:rsidP="0022045A">
      <w:pPr>
        <w:pStyle w:val="ListParagraph"/>
        <w:rPr>
          <w:sz w:val="24"/>
          <w:szCs w:val="24"/>
        </w:rPr>
      </w:pPr>
    </w:p>
    <w:p w:rsidR="007D5099" w:rsidRPr="007D5099" w:rsidRDefault="007D5099" w:rsidP="007D50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D5099">
        <w:rPr>
          <w:b/>
          <w:sz w:val="24"/>
          <w:szCs w:val="24"/>
        </w:rPr>
        <w:t>ITEMS FOR FUTURE MEETINGS</w:t>
      </w:r>
    </w:p>
    <w:p w:rsidR="007D5099" w:rsidRDefault="007D5099" w:rsidP="007D50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identify any items for future meetings of the Committee –</w:t>
      </w:r>
    </w:p>
    <w:p w:rsidR="007D5099" w:rsidRDefault="007D5099" w:rsidP="007D5099">
      <w:pPr>
        <w:pStyle w:val="ListParagraph"/>
        <w:rPr>
          <w:sz w:val="24"/>
          <w:szCs w:val="24"/>
        </w:rPr>
      </w:pPr>
    </w:p>
    <w:p w:rsidR="007D5099" w:rsidRPr="007D5099" w:rsidRDefault="007D5099" w:rsidP="007D50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Budget for 2018/19 – to confirm dates for key decisions</w:t>
      </w:r>
    </w:p>
    <w:p w:rsidR="0022045A" w:rsidRDefault="0022045A" w:rsidP="0022045A">
      <w:pPr>
        <w:pStyle w:val="ListParagraph"/>
        <w:rPr>
          <w:sz w:val="24"/>
          <w:szCs w:val="24"/>
        </w:rPr>
      </w:pPr>
    </w:p>
    <w:p w:rsidR="0022045A" w:rsidRP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045A">
        <w:rPr>
          <w:b/>
          <w:sz w:val="24"/>
          <w:szCs w:val="24"/>
        </w:rPr>
        <w:t>DATE OF NEXT MEETING</w:t>
      </w:r>
    </w:p>
    <w:p w:rsidR="0022045A" w:rsidRP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confirm the date of the next meeting of the Committee </w:t>
      </w:r>
      <w:r w:rsidR="002832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3252">
        <w:rPr>
          <w:sz w:val="24"/>
          <w:szCs w:val="24"/>
        </w:rPr>
        <w:t xml:space="preserve">Tuesday </w:t>
      </w:r>
      <w:r w:rsidR="007D509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7D5099">
        <w:rPr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 w:rsidR="007D5099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2017 at 6 pm</w:t>
      </w:r>
    </w:p>
    <w:sectPr w:rsidR="0022045A" w:rsidRPr="0022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66C"/>
    <w:multiLevelType w:val="hybridMultilevel"/>
    <w:tmpl w:val="76C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A3F"/>
    <w:multiLevelType w:val="hybridMultilevel"/>
    <w:tmpl w:val="28E8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14D"/>
    <w:multiLevelType w:val="hybridMultilevel"/>
    <w:tmpl w:val="7816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0"/>
    <w:rsid w:val="001D4488"/>
    <w:rsid w:val="0022045A"/>
    <w:rsid w:val="00283252"/>
    <w:rsid w:val="002D1580"/>
    <w:rsid w:val="00445C45"/>
    <w:rsid w:val="007637D1"/>
    <w:rsid w:val="00773970"/>
    <w:rsid w:val="007D5099"/>
    <w:rsid w:val="009E025E"/>
    <w:rsid w:val="00A91FCD"/>
    <w:rsid w:val="00B7202B"/>
    <w:rsid w:val="00B80055"/>
    <w:rsid w:val="00CD1DBC"/>
    <w:rsid w:val="00D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8901-6969-4169-B5A3-C29F428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C5A8F-66FF-4B72-9DFF-FA66B7DB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A9F85-35CA-4F56-A4C8-20D583F6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C529D-7BBE-46BD-BB6E-0CBFFC57A2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90e192f-c182-492a-81c9-5dc73da903d4"/>
    <ds:schemaRef ds:uri="http://schemas.microsoft.com/office/2006/metadata/properties"/>
    <ds:schemaRef ds:uri="http://schemas.microsoft.com/office/infopath/2007/PartnerControls"/>
    <ds:schemaRef ds:uri="b6bf22cd-d6b1-4996-bbe8-38953210b7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Steve Kerry</cp:lastModifiedBy>
  <cp:revision>5</cp:revision>
  <dcterms:created xsi:type="dcterms:W3CDTF">2017-10-09T10:00:00Z</dcterms:created>
  <dcterms:modified xsi:type="dcterms:W3CDTF">2017-10-12T13:44:00Z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