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2BBB2" w14:textId="3C746D4B" w:rsidR="00B268DD" w:rsidRPr="00DF47EC" w:rsidRDefault="00B268DD" w:rsidP="00B268DD">
      <w:pPr>
        <w:jc w:val="center"/>
        <w:rPr>
          <w:rFonts w:cstheme="minorHAnsi"/>
          <w:b/>
        </w:rPr>
      </w:pPr>
      <w:r w:rsidRPr="00DF47EC">
        <w:rPr>
          <w:rFonts w:cstheme="minorHAnsi"/>
          <w:b/>
        </w:rPr>
        <w:t xml:space="preserve">PLANNING COMMITTEE </w:t>
      </w:r>
      <w:r w:rsidR="00AF20D9">
        <w:rPr>
          <w:rFonts w:cstheme="minorHAnsi"/>
          <w:b/>
        </w:rPr>
        <w:t>29</w:t>
      </w:r>
      <w:r w:rsidR="003A42C9" w:rsidRPr="00DF47EC">
        <w:rPr>
          <w:rFonts w:cstheme="minorHAnsi"/>
          <w:b/>
          <w:vertAlign w:val="superscript"/>
        </w:rPr>
        <w:t>th</w:t>
      </w:r>
      <w:r w:rsidR="003A42C9" w:rsidRPr="00DF47EC">
        <w:rPr>
          <w:rFonts w:cstheme="minorHAnsi"/>
          <w:b/>
        </w:rPr>
        <w:t xml:space="preserve"> </w:t>
      </w:r>
      <w:r w:rsidR="00935D27" w:rsidRPr="00DF47EC">
        <w:rPr>
          <w:rFonts w:cstheme="minorHAnsi"/>
          <w:b/>
        </w:rPr>
        <w:t>April</w:t>
      </w:r>
      <w:r w:rsidR="00D94503" w:rsidRPr="00DF47EC">
        <w:rPr>
          <w:rFonts w:cstheme="minorHAnsi"/>
          <w:b/>
        </w:rPr>
        <w:t xml:space="preserve"> 2021</w:t>
      </w:r>
    </w:p>
    <w:p w14:paraId="63378636" w14:textId="77777777" w:rsidR="00B268DD" w:rsidRPr="00DF47EC" w:rsidRDefault="00B268DD" w:rsidP="00B268DD">
      <w:pPr>
        <w:jc w:val="center"/>
        <w:rPr>
          <w:rFonts w:cstheme="minorHAnsi"/>
          <w:b/>
        </w:rPr>
      </w:pPr>
      <w:r w:rsidRPr="00DF47EC">
        <w:rPr>
          <w:rFonts w:cstheme="minorHAnsi"/>
          <w:b/>
        </w:rPr>
        <w:t>PLANNING APPLICATIONS AND OTHER ITEMS FOR CONSIDERATION</w:t>
      </w:r>
    </w:p>
    <w:p w14:paraId="6424AAB2" w14:textId="6940E370" w:rsidR="00B268DD" w:rsidRPr="00DF47EC" w:rsidRDefault="00B268DD" w:rsidP="00B268DD">
      <w:pPr>
        <w:pStyle w:val="Default"/>
        <w:jc w:val="center"/>
        <w:rPr>
          <w:rFonts w:asciiTheme="minorHAnsi" w:hAnsiTheme="minorHAnsi" w:cstheme="minorHAnsi"/>
          <w:bCs/>
          <w:color w:val="auto"/>
          <w:sz w:val="22"/>
          <w:szCs w:val="22"/>
        </w:rPr>
      </w:pPr>
      <w:r w:rsidRPr="00DF47EC">
        <w:rPr>
          <w:rFonts w:asciiTheme="minorHAnsi" w:hAnsiTheme="minorHAnsi" w:cstheme="minorHAnsi"/>
          <w:bCs/>
          <w:color w:val="auto"/>
          <w:sz w:val="22"/>
          <w:szCs w:val="22"/>
        </w:rPr>
        <w:t xml:space="preserve">Below are draft responses to the Planning Committee items which were scheduled to be viewed on the </w:t>
      </w:r>
      <w:proofErr w:type="gramStart"/>
      <w:r w:rsidR="00AF20D9">
        <w:rPr>
          <w:rFonts w:asciiTheme="minorHAnsi" w:hAnsiTheme="minorHAnsi" w:cstheme="minorHAnsi"/>
          <w:bCs/>
          <w:color w:val="auto"/>
          <w:sz w:val="22"/>
          <w:szCs w:val="22"/>
        </w:rPr>
        <w:t>29</w:t>
      </w:r>
      <w:r w:rsidR="001B6980" w:rsidRPr="00DF47EC">
        <w:rPr>
          <w:rFonts w:asciiTheme="minorHAnsi" w:hAnsiTheme="minorHAnsi" w:cstheme="minorHAnsi"/>
          <w:bCs/>
          <w:color w:val="auto"/>
          <w:sz w:val="22"/>
          <w:szCs w:val="22"/>
          <w:vertAlign w:val="superscript"/>
        </w:rPr>
        <w:t>th</w:t>
      </w:r>
      <w:proofErr w:type="gramEnd"/>
      <w:r w:rsidR="001B6980" w:rsidRPr="00DF47EC">
        <w:rPr>
          <w:rFonts w:asciiTheme="minorHAnsi" w:hAnsiTheme="minorHAnsi" w:cstheme="minorHAnsi"/>
          <w:bCs/>
          <w:color w:val="auto"/>
          <w:sz w:val="22"/>
          <w:szCs w:val="22"/>
        </w:rPr>
        <w:t xml:space="preserve"> April</w:t>
      </w:r>
      <w:r w:rsidR="00507816" w:rsidRPr="00DF47EC">
        <w:rPr>
          <w:rFonts w:asciiTheme="minorHAnsi" w:hAnsiTheme="minorHAnsi" w:cstheme="minorHAnsi"/>
          <w:bCs/>
          <w:color w:val="auto"/>
          <w:sz w:val="22"/>
          <w:szCs w:val="22"/>
        </w:rPr>
        <w:t xml:space="preserve"> 2021</w:t>
      </w:r>
      <w:r w:rsidR="00D94503" w:rsidRPr="00DF47EC">
        <w:rPr>
          <w:rFonts w:asciiTheme="minorHAnsi" w:hAnsiTheme="minorHAnsi" w:cstheme="minorHAnsi"/>
          <w:bCs/>
          <w:color w:val="auto"/>
          <w:sz w:val="22"/>
          <w:szCs w:val="22"/>
        </w:rPr>
        <w:t>.</w:t>
      </w:r>
    </w:p>
    <w:p w14:paraId="6DB549C6" w14:textId="77777777" w:rsidR="00B268DD" w:rsidRPr="00DF47EC" w:rsidRDefault="00B268DD" w:rsidP="00B268DD">
      <w:pPr>
        <w:pStyle w:val="Default"/>
        <w:rPr>
          <w:rFonts w:asciiTheme="minorHAnsi" w:hAnsiTheme="minorHAnsi" w:cstheme="minorHAnsi"/>
          <w:b/>
          <w:color w:val="auto"/>
          <w:sz w:val="22"/>
          <w:szCs w:val="22"/>
          <w:u w:val="single"/>
        </w:rPr>
      </w:pPr>
    </w:p>
    <w:p w14:paraId="5EDC2C56" w14:textId="77777777" w:rsidR="00B268DD" w:rsidRPr="00DF47EC" w:rsidRDefault="00B268DD" w:rsidP="00B268DD">
      <w:pPr>
        <w:pStyle w:val="Default"/>
        <w:rPr>
          <w:rFonts w:asciiTheme="minorHAnsi" w:hAnsiTheme="minorHAnsi" w:cstheme="minorHAnsi"/>
          <w:b/>
          <w:color w:val="auto"/>
          <w:sz w:val="22"/>
          <w:szCs w:val="22"/>
          <w:u w:val="single"/>
        </w:rPr>
      </w:pPr>
      <w:r w:rsidRPr="00DF47EC">
        <w:rPr>
          <w:rFonts w:asciiTheme="minorHAnsi" w:hAnsiTheme="minorHAnsi" w:cstheme="minorHAnsi"/>
          <w:b/>
          <w:color w:val="auto"/>
          <w:sz w:val="22"/>
          <w:szCs w:val="22"/>
          <w:u w:val="single"/>
        </w:rPr>
        <w:t>Verdicts:</w:t>
      </w:r>
    </w:p>
    <w:p w14:paraId="3F9DBF60" w14:textId="77777777" w:rsidR="00B268DD" w:rsidRPr="00DF47EC" w:rsidRDefault="00B268DD" w:rsidP="00B268DD">
      <w:pPr>
        <w:pStyle w:val="Default"/>
        <w:rPr>
          <w:rFonts w:asciiTheme="minorHAnsi" w:hAnsiTheme="minorHAnsi" w:cstheme="minorHAnsi"/>
          <w:b/>
          <w:color w:val="auto"/>
          <w:sz w:val="22"/>
          <w:szCs w:val="22"/>
          <w:u w:val="single"/>
        </w:rPr>
      </w:pPr>
    </w:p>
    <w:tbl>
      <w:tblPr>
        <w:tblStyle w:val="TableGrid"/>
        <w:tblW w:w="11199" w:type="dxa"/>
        <w:tblInd w:w="-1139" w:type="dxa"/>
        <w:tblLook w:val="04A0" w:firstRow="1" w:lastRow="0" w:firstColumn="1" w:lastColumn="0" w:noHBand="0" w:noVBand="1"/>
      </w:tblPr>
      <w:tblGrid>
        <w:gridCol w:w="2268"/>
        <w:gridCol w:w="1701"/>
        <w:gridCol w:w="7230"/>
      </w:tblGrid>
      <w:tr w:rsidR="004A6A73" w:rsidRPr="00DF47EC" w14:paraId="577686D6" w14:textId="77777777" w:rsidTr="00467D69">
        <w:trPr>
          <w:cantSplit/>
          <w:trHeight w:val="501"/>
        </w:trPr>
        <w:tc>
          <w:tcPr>
            <w:tcW w:w="2268" w:type="dxa"/>
            <w:tcBorders>
              <w:top w:val="single" w:sz="4" w:space="0" w:color="auto"/>
              <w:left w:val="single" w:sz="4" w:space="0" w:color="auto"/>
              <w:bottom w:val="single" w:sz="4" w:space="0" w:color="auto"/>
              <w:right w:val="single" w:sz="4" w:space="0" w:color="auto"/>
            </w:tcBorders>
            <w:hideMark/>
          </w:tcPr>
          <w:p w14:paraId="21C3A171" w14:textId="77777777" w:rsidR="00B268DD" w:rsidRPr="00DF47EC" w:rsidRDefault="00B268DD" w:rsidP="00467D69">
            <w:pPr>
              <w:rPr>
                <w:rFonts w:cstheme="minorHAnsi"/>
                <w:b/>
              </w:rPr>
            </w:pPr>
            <w:r w:rsidRPr="00DF47EC">
              <w:rPr>
                <w:rFonts w:cstheme="minorHAnsi"/>
                <w:b/>
              </w:rPr>
              <w:t>Number</w:t>
            </w:r>
          </w:p>
        </w:tc>
        <w:tc>
          <w:tcPr>
            <w:tcW w:w="1701" w:type="dxa"/>
            <w:tcBorders>
              <w:top w:val="single" w:sz="4" w:space="0" w:color="auto"/>
              <w:left w:val="single" w:sz="4" w:space="0" w:color="auto"/>
              <w:bottom w:val="single" w:sz="4" w:space="0" w:color="auto"/>
              <w:right w:val="single" w:sz="4" w:space="0" w:color="auto"/>
            </w:tcBorders>
            <w:hideMark/>
          </w:tcPr>
          <w:p w14:paraId="69151E2D" w14:textId="77777777" w:rsidR="00B268DD" w:rsidRPr="00DF47EC" w:rsidRDefault="00B268DD" w:rsidP="00467D69">
            <w:pPr>
              <w:rPr>
                <w:rFonts w:cstheme="minorHAnsi"/>
                <w:b/>
              </w:rPr>
            </w:pPr>
            <w:r w:rsidRPr="00DF47EC">
              <w:rPr>
                <w:rFonts w:cstheme="minorHAnsi"/>
                <w:b/>
              </w:rPr>
              <w:t>Address</w:t>
            </w:r>
          </w:p>
        </w:tc>
        <w:tc>
          <w:tcPr>
            <w:tcW w:w="7230" w:type="dxa"/>
            <w:tcBorders>
              <w:top w:val="single" w:sz="4" w:space="0" w:color="auto"/>
              <w:left w:val="single" w:sz="4" w:space="0" w:color="auto"/>
              <w:bottom w:val="single" w:sz="4" w:space="0" w:color="auto"/>
              <w:right w:val="single" w:sz="4" w:space="0" w:color="auto"/>
            </w:tcBorders>
            <w:hideMark/>
          </w:tcPr>
          <w:p w14:paraId="6A33920A" w14:textId="77777777" w:rsidR="00B268DD" w:rsidRPr="00DF47EC" w:rsidRDefault="00B268DD" w:rsidP="00467D69">
            <w:pPr>
              <w:jc w:val="center"/>
              <w:rPr>
                <w:rFonts w:cstheme="minorHAnsi"/>
                <w:b/>
              </w:rPr>
            </w:pPr>
            <w:r w:rsidRPr="00DF47EC">
              <w:rPr>
                <w:rFonts w:cstheme="minorHAnsi"/>
                <w:b/>
              </w:rPr>
              <w:t>Verdict</w:t>
            </w:r>
          </w:p>
        </w:tc>
      </w:tr>
      <w:tr w:rsidR="001E39C2" w:rsidRPr="00DF47EC" w14:paraId="66312985" w14:textId="77777777" w:rsidTr="00467D69">
        <w:trPr>
          <w:cantSplit/>
        </w:trPr>
        <w:tc>
          <w:tcPr>
            <w:tcW w:w="2268" w:type="dxa"/>
          </w:tcPr>
          <w:p w14:paraId="791FAD95" w14:textId="493CF818" w:rsidR="001E39C2" w:rsidRPr="00DF47EC" w:rsidRDefault="001E39C2" w:rsidP="001E39C2">
            <w:pPr>
              <w:rPr>
                <w:rFonts w:cstheme="minorHAnsi"/>
              </w:rPr>
            </w:pPr>
            <w:r>
              <w:t>210864</w:t>
            </w:r>
          </w:p>
        </w:tc>
        <w:tc>
          <w:tcPr>
            <w:tcW w:w="1701" w:type="dxa"/>
          </w:tcPr>
          <w:p w14:paraId="4F533845" w14:textId="430693C6" w:rsidR="001E39C2" w:rsidRPr="00DF47EC" w:rsidRDefault="001E39C2" w:rsidP="001E39C2">
            <w:pPr>
              <w:rPr>
                <w:rFonts w:cstheme="minorHAnsi"/>
              </w:rPr>
            </w:pPr>
            <w:r>
              <w:t xml:space="preserve">39 </w:t>
            </w:r>
            <w:proofErr w:type="spellStart"/>
            <w:r>
              <w:t>Eign</w:t>
            </w:r>
            <w:proofErr w:type="spellEnd"/>
            <w:r>
              <w:t xml:space="preserve"> Gate</w:t>
            </w:r>
          </w:p>
        </w:tc>
        <w:tc>
          <w:tcPr>
            <w:tcW w:w="7230" w:type="dxa"/>
            <w:tcBorders>
              <w:top w:val="single" w:sz="4" w:space="0" w:color="auto"/>
              <w:left w:val="single" w:sz="4" w:space="0" w:color="auto"/>
              <w:bottom w:val="single" w:sz="4" w:space="0" w:color="auto"/>
              <w:right w:val="single" w:sz="4" w:space="0" w:color="auto"/>
            </w:tcBorders>
          </w:tcPr>
          <w:p w14:paraId="46A294BE" w14:textId="7FAA88EC" w:rsidR="00EE025E" w:rsidRPr="00940907" w:rsidRDefault="00AE46C5" w:rsidP="001E39C2">
            <w:pPr>
              <w:rPr>
                <w:rFonts w:eastAsia="Times New Roman"/>
              </w:rPr>
            </w:pPr>
            <w:r>
              <w:rPr>
                <w:rFonts w:eastAsia="Times New Roman"/>
                <w:b/>
                <w:bCs/>
              </w:rPr>
              <w:t xml:space="preserve">OBJECTION! </w:t>
            </w:r>
            <w:r w:rsidR="0005152D">
              <w:rPr>
                <w:rFonts w:eastAsia="Times New Roman"/>
              </w:rPr>
              <w:t xml:space="preserve">The proposed design is out of keeping in the context of the existing buildings and street scene, </w:t>
            </w:r>
            <w:r>
              <w:rPr>
                <w:rFonts w:eastAsia="Times New Roman"/>
              </w:rPr>
              <w:t>creating a disparity between the buildings. T</w:t>
            </w:r>
            <w:r w:rsidR="0005152D">
              <w:rPr>
                <w:rFonts w:eastAsia="Times New Roman"/>
              </w:rPr>
              <w:t>he comments of Historic England should</w:t>
            </w:r>
            <w:r w:rsidR="00421B23">
              <w:rPr>
                <w:rFonts w:eastAsia="Times New Roman"/>
              </w:rPr>
              <w:t xml:space="preserve"> also</w:t>
            </w:r>
            <w:r w:rsidR="0005152D">
              <w:rPr>
                <w:rFonts w:eastAsia="Times New Roman"/>
              </w:rPr>
              <w:t xml:space="preserve"> be noted</w:t>
            </w:r>
            <w:r w:rsidR="00421B23">
              <w:rPr>
                <w:rFonts w:eastAsia="Times New Roman"/>
              </w:rPr>
              <w:t>.</w:t>
            </w:r>
          </w:p>
        </w:tc>
      </w:tr>
      <w:tr w:rsidR="001E39C2" w:rsidRPr="00DF47EC" w14:paraId="432C5F14" w14:textId="77777777" w:rsidTr="00467D69">
        <w:trPr>
          <w:cantSplit/>
        </w:trPr>
        <w:tc>
          <w:tcPr>
            <w:tcW w:w="2268" w:type="dxa"/>
          </w:tcPr>
          <w:p w14:paraId="0712ADC2" w14:textId="6E5FF1B6" w:rsidR="001E39C2" w:rsidRPr="00DF47EC" w:rsidRDefault="001E39C2" w:rsidP="001E39C2">
            <w:pPr>
              <w:rPr>
                <w:rFonts w:cstheme="minorHAnsi"/>
              </w:rPr>
            </w:pPr>
            <w:r w:rsidRPr="00836091">
              <w:t>210802</w:t>
            </w:r>
          </w:p>
        </w:tc>
        <w:tc>
          <w:tcPr>
            <w:tcW w:w="1701" w:type="dxa"/>
          </w:tcPr>
          <w:p w14:paraId="72A0A82A" w14:textId="71C8CAB3" w:rsidR="001E39C2" w:rsidRPr="00DF47EC" w:rsidRDefault="001E39C2" w:rsidP="001E39C2">
            <w:pPr>
              <w:rPr>
                <w:rFonts w:cstheme="minorHAnsi"/>
              </w:rPr>
            </w:pPr>
            <w:r w:rsidRPr="00BD66B3">
              <w:t>7 Bridge Street</w:t>
            </w:r>
          </w:p>
        </w:tc>
        <w:tc>
          <w:tcPr>
            <w:tcW w:w="7230" w:type="dxa"/>
            <w:tcBorders>
              <w:top w:val="single" w:sz="4" w:space="0" w:color="auto"/>
              <w:left w:val="single" w:sz="4" w:space="0" w:color="auto"/>
              <w:bottom w:val="single" w:sz="4" w:space="0" w:color="auto"/>
              <w:right w:val="single" w:sz="4" w:space="0" w:color="auto"/>
            </w:tcBorders>
          </w:tcPr>
          <w:p w14:paraId="30C75D7C" w14:textId="78B826AF" w:rsidR="00982DFF" w:rsidRPr="00DF47EC" w:rsidRDefault="00421B23" w:rsidP="00982DFF">
            <w:pPr>
              <w:rPr>
                <w:rFonts w:cstheme="minorHAnsi"/>
              </w:rPr>
            </w:pPr>
            <w:r>
              <w:rPr>
                <w:rFonts w:eastAsia="Times New Roman"/>
                <w:b/>
                <w:bCs/>
              </w:rPr>
              <w:t xml:space="preserve">OBJECTION! </w:t>
            </w:r>
            <w:r>
              <w:rPr>
                <w:rFonts w:eastAsia="Times New Roman"/>
              </w:rPr>
              <w:t>Councillors found it difficult to give an appropriate response when so much information is missing from the application, such as whether</w:t>
            </w:r>
            <w:r w:rsidR="00982DFF">
              <w:rPr>
                <w:rFonts w:eastAsia="Times New Roman"/>
              </w:rPr>
              <w:t xml:space="preserve"> the existing </w:t>
            </w:r>
            <w:r>
              <w:rPr>
                <w:rFonts w:eastAsia="Times New Roman"/>
              </w:rPr>
              <w:t>shop front will be altered</w:t>
            </w:r>
            <w:r w:rsidR="00982DFF">
              <w:rPr>
                <w:rFonts w:eastAsia="Times New Roman"/>
              </w:rPr>
              <w:t xml:space="preserve">. </w:t>
            </w:r>
          </w:p>
          <w:p w14:paraId="18605868" w14:textId="1F977175" w:rsidR="00940907" w:rsidRPr="00DF47EC" w:rsidRDefault="00940907" w:rsidP="001E39C2">
            <w:pPr>
              <w:rPr>
                <w:rFonts w:cstheme="minorHAnsi"/>
              </w:rPr>
            </w:pPr>
          </w:p>
        </w:tc>
      </w:tr>
      <w:tr w:rsidR="001E39C2" w:rsidRPr="00DF47EC" w14:paraId="0D05F872" w14:textId="77777777" w:rsidTr="00467D69">
        <w:trPr>
          <w:cantSplit/>
        </w:trPr>
        <w:tc>
          <w:tcPr>
            <w:tcW w:w="2268" w:type="dxa"/>
          </w:tcPr>
          <w:p w14:paraId="18485F2E" w14:textId="3F153155" w:rsidR="001E39C2" w:rsidRPr="00DF47EC" w:rsidRDefault="001E39C2" w:rsidP="001E39C2">
            <w:pPr>
              <w:rPr>
                <w:rFonts w:cstheme="minorHAnsi"/>
              </w:rPr>
            </w:pPr>
            <w:r w:rsidRPr="00840384">
              <w:rPr>
                <w:highlight w:val="green"/>
              </w:rPr>
              <w:t>211070</w:t>
            </w:r>
          </w:p>
        </w:tc>
        <w:tc>
          <w:tcPr>
            <w:tcW w:w="1701" w:type="dxa"/>
          </w:tcPr>
          <w:p w14:paraId="2B78242E" w14:textId="2B1270E8" w:rsidR="001E39C2" w:rsidRPr="00DF47EC" w:rsidRDefault="001E39C2" w:rsidP="001E39C2">
            <w:pPr>
              <w:rPr>
                <w:rFonts w:cstheme="minorHAnsi"/>
              </w:rPr>
            </w:pPr>
            <w:r w:rsidRPr="00B21014">
              <w:t xml:space="preserve">25 </w:t>
            </w:r>
            <w:proofErr w:type="spellStart"/>
            <w:r w:rsidRPr="00B21014">
              <w:t>Widemarsh</w:t>
            </w:r>
            <w:proofErr w:type="spellEnd"/>
            <w:r w:rsidRPr="00B21014">
              <w:t xml:space="preserve"> Street</w:t>
            </w:r>
          </w:p>
        </w:tc>
        <w:tc>
          <w:tcPr>
            <w:tcW w:w="7230" w:type="dxa"/>
            <w:tcBorders>
              <w:top w:val="single" w:sz="4" w:space="0" w:color="auto"/>
              <w:left w:val="single" w:sz="4" w:space="0" w:color="auto"/>
              <w:bottom w:val="single" w:sz="4" w:space="0" w:color="auto"/>
              <w:right w:val="single" w:sz="4" w:space="0" w:color="auto"/>
            </w:tcBorders>
          </w:tcPr>
          <w:p w14:paraId="3B10C297" w14:textId="40FA3E05" w:rsidR="001E39C2" w:rsidRPr="00DF47EC" w:rsidRDefault="00982DFF" w:rsidP="001E39C2">
            <w:pPr>
              <w:rPr>
                <w:rFonts w:cstheme="minorHAnsi"/>
              </w:rPr>
            </w:pPr>
            <w:r>
              <w:rPr>
                <w:rFonts w:cstheme="minorHAnsi"/>
              </w:rPr>
              <w:t xml:space="preserve">No Objection, though Councillors noted that this application may cause unpleasant noise and smell to adjacent properties, and this should be given consideration. </w:t>
            </w:r>
          </w:p>
        </w:tc>
      </w:tr>
      <w:tr w:rsidR="001E39C2" w:rsidRPr="00DF47EC" w14:paraId="124EC279" w14:textId="77777777" w:rsidTr="00467D69">
        <w:trPr>
          <w:cantSplit/>
        </w:trPr>
        <w:tc>
          <w:tcPr>
            <w:tcW w:w="2268" w:type="dxa"/>
          </w:tcPr>
          <w:p w14:paraId="3918DBDF" w14:textId="7D8244C0" w:rsidR="001E39C2" w:rsidRPr="00DF47EC" w:rsidRDefault="001E39C2" w:rsidP="001E39C2">
            <w:pPr>
              <w:rPr>
                <w:rFonts w:cstheme="minorHAnsi"/>
              </w:rPr>
            </w:pPr>
            <w:r w:rsidRPr="008B5099">
              <w:t>211075</w:t>
            </w:r>
          </w:p>
        </w:tc>
        <w:tc>
          <w:tcPr>
            <w:tcW w:w="1701" w:type="dxa"/>
          </w:tcPr>
          <w:p w14:paraId="09B7C52B" w14:textId="09947D1A" w:rsidR="001E39C2" w:rsidRPr="00DF47EC" w:rsidRDefault="001E39C2" w:rsidP="001E39C2">
            <w:pPr>
              <w:rPr>
                <w:rFonts w:cstheme="minorHAnsi"/>
              </w:rPr>
            </w:pPr>
            <w:r w:rsidRPr="00F412AD">
              <w:t xml:space="preserve">22 </w:t>
            </w:r>
            <w:proofErr w:type="spellStart"/>
            <w:r w:rsidRPr="00F412AD">
              <w:t>Eign</w:t>
            </w:r>
            <w:proofErr w:type="spellEnd"/>
            <w:r w:rsidRPr="00F412AD">
              <w:t xml:space="preserve"> Gate</w:t>
            </w:r>
          </w:p>
        </w:tc>
        <w:tc>
          <w:tcPr>
            <w:tcW w:w="7230" w:type="dxa"/>
            <w:tcBorders>
              <w:top w:val="single" w:sz="4" w:space="0" w:color="auto"/>
              <w:left w:val="single" w:sz="4" w:space="0" w:color="auto"/>
              <w:bottom w:val="single" w:sz="4" w:space="0" w:color="auto"/>
              <w:right w:val="single" w:sz="4" w:space="0" w:color="auto"/>
            </w:tcBorders>
          </w:tcPr>
          <w:p w14:paraId="6A13BD36" w14:textId="0220C13A" w:rsidR="001E39C2" w:rsidRPr="00DF47EC" w:rsidRDefault="00C80C8D" w:rsidP="001E39C2">
            <w:pPr>
              <w:rPr>
                <w:rFonts w:cstheme="minorHAnsi"/>
              </w:rPr>
            </w:pPr>
            <w:r>
              <w:rPr>
                <w:rFonts w:cstheme="minorHAnsi"/>
              </w:rPr>
              <w:t>No Objection.</w:t>
            </w:r>
          </w:p>
        </w:tc>
      </w:tr>
      <w:tr w:rsidR="001E39C2" w:rsidRPr="00DF47EC" w14:paraId="07499A23" w14:textId="77777777" w:rsidTr="00467D69">
        <w:trPr>
          <w:cantSplit/>
        </w:trPr>
        <w:tc>
          <w:tcPr>
            <w:tcW w:w="2268" w:type="dxa"/>
          </w:tcPr>
          <w:p w14:paraId="7287471D" w14:textId="209011F5" w:rsidR="001E39C2" w:rsidRPr="00DF47EC" w:rsidRDefault="001E39C2" w:rsidP="001E39C2">
            <w:pPr>
              <w:rPr>
                <w:rFonts w:cstheme="minorHAnsi"/>
              </w:rPr>
            </w:pPr>
            <w:r w:rsidRPr="003F1ACD">
              <w:t>211097</w:t>
            </w:r>
          </w:p>
        </w:tc>
        <w:tc>
          <w:tcPr>
            <w:tcW w:w="1701" w:type="dxa"/>
          </w:tcPr>
          <w:p w14:paraId="4AC0155A" w14:textId="520DB0BB" w:rsidR="001E39C2" w:rsidRPr="00DF47EC" w:rsidRDefault="001E39C2" w:rsidP="001E39C2">
            <w:pPr>
              <w:rPr>
                <w:rFonts w:cstheme="minorHAnsi"/>
              </w:rPr>
            </w:pPr>
            <w:r w:rsidRPr="0048345F">
              <w:t xml:space="preserve">25 </w:t>
            </w:r>
            <w:proofErr w:type="spellStart"/>
            <w:r w:rsidRPr="0048345F">
              <w:t>Widemarsh</w:t>
            </w:r>
            <w:proofErr w:type="spellEnd"/>
            <w:r w:rsidRPr="0048345F">
              <w:t xml:space="preserve"> Street</w:t>
            </w:r>
          </w:p>
        </w:tc>
        <w:tc>
          <w:tcPr>
            <w:tcW w:w="7230" w:type="dxa"/>
            <w:tcBorders>
              <w:top w:val="single" w:sz="4" w:space="0" w:color="auto"/>
              <w:left w:val="single" w:sz="4" w:space="0" w:color="auto"/>
              <w:bottom w:val="single" w:sz="4" w:space="0" w:color="auto"/>
              <w:right w:val="single" w:sz="4" w:space="0" w:color="auto"/>
            </w:tcBorders>
          </w:tcPr>
          <w:p w14:paraId="45FFF43D" w14:textId="3DA1752F" w:rsidR="001E39C2" w:rsidRPr="00DF47EC" w:rsidRDefault="00C80C8D" w:rsidP="001E39C2">
            <w:pPr>
              <w:rPr>
                <w:rFonts w:cstheme="minorHAnsi"/>
              </w:rPr>
            </w:pPr>
            <w:r>
              <w:rPr>
                <w:rFonts w:cstheme="minorHAnsi"/>
              </w:rPr>
              <w:t>No Objection.</w:t>
            </w:r>
          </w:p>
        </w:tc>
      </w:tr>
      <w:tr w:rsidR="001E39C2" w:rsidRPr="00DF47EC" w14:paraId="3BA73AF4" w14:textId="77777777" w:rsidTr="00467D69">
        <w:trPr>
          <w:cantSplit/>
        </w:trPr>
        <w:tc>
          <w:tcPr>
            <w:tcW w:w="2268" w:type="dxa"/>
          </w:tcPr>
          <w:p w14:paraId="2DAAD941" w14:textId="7241CFC5" w:rsidR="001E39C2" w:rsidRPr="00DF47EC" w:rsidRDefault="001E39C2" w:rsidP="001E39C2">
            <w:pPr>
              <w:rPr>
                <w:rFonts w:cstheme="minorHAnsi"/>
              </w:rPr>
            </w:pPr>
            <w:r>
              <w:t>203335</w:t>
            </w:r>
          </w:p>
        </w:tc>
        <w:tc>
          <w:tcPr>
            <w:tcW w:w="1701" w:type="dxa"/>
          </w:tcPr>
          <w:p w14:paraId="61CCB09A" w14:textId="77777777" w:rsidR="001E39C2" w:rsidRDefault="001E39C2" w:rsidP="001E39C2">
            <w:r>
              <w:t xml:space="preserve">Land at Broomy House, 83 </w:t>
            </w:r>
          </w:p>
          <w:p w14:paraId="0E5D505C" w14:textId="049FDD7D" w:rsidR="001E39C2" w:rsidRPr="00DF47EC" w:rsidRDefault="001E39C2" w:rsidP="001E39C2">
            <w:pPr>
              <w:rPr>
                <w:rFonts w:cstheme="minorHAnsi"/>
              </w:rPr>
            </w:pPr>
            <w:r>
              <w:t>Broomy Hill</w:t>
            </w:r>
          </w:p>
        </w:tc>
        <w:tc>
          <w:tcPr>
            <w:tcW w:w="7230" w:type="dxa"/>
            <w:tcBorders>
              <w:top w:val="single" w:sz="4" w:space="0" w:color="auto"/>
              <w:left w:val="single" w:sz="4" w:space="0" w:color="auto"/>
              <w:bottom w:val="single" w:sz="4" w:space="0" w:color="auto"/>
              <w:right w:val="single" w:sz="4" w:space="0" w:color="auto"/>
            </w:tcBorders>
          </w:tcPr>
          <w:p w14:paraId="2CE08050" w14:textId="68F5B083" w:rsidR="00C75146" w:rsidRPr="003F499A" w:rsidRDefault="00CE04F6" w:rsidP="001E39C2">
            <w:pPr>
              <w:rPr>
                <w:rFonts w:eastAsia="Times New Roman"/>
              </w:rPr>
            </w:pPr>
            <w:r>
              <w:rPr>
                <w:rFonts w:eastAsia="Times New Roman"/>
                <w:b/>
                <w:bCs/>
              </w:rPr>
              <w:t xml:space="preserve">OBJECTION! </w:t>
            </w:r>
            <w:r>
              <w:rPr>
                <w:rFonts w:eastAsia="Times New Roman"/>
              </w:rPr>
              <w:t>Councillors were greatly concerned with the loss of land in the application</w:t>
            </w:r>
            <w:r w:rsidR="00CC3C4A">
              <w:rPr>
                <w:rFonts w:eastAsia="Times New Roman"/>
              </w:rPr>
              <w:t xml:space="preserve">. The extent of earth removal, significant loss of tress, formation of new access, proposed dwelling locations and unaddressed flooding issues </w:t>
            </w:r>
            <w:r w:rsidR="00E608A6">
              <w:rPr>
                <w:rFonts w:eastAsia="Times New Roman"/>
              </w:rPr>
              <w:t>constitutes a damaging development within the Conservation area. The design</w:t>
            </w:r>
            <w:r w:rsidR="00C75B3F">
              <w:rPr>
                <w:rFonts w:eastAsia="Times New Roman"/>
              </w:rPr>
              <w:t>s</w:t>
            </w:r>
            <w:r w:rsidR="00E608A6">
              <w:rPr>
                <w:rFonts w:eastAsia="Times New Roman"/>
              </w:rPr>
              <w:t xml:space="preserve"> remain unsympathetic to the rural ambiance of the area</w:t>
            </w:r>
            <w:r w:rsidR="003F499A">
              <w:rPr>
                <w:rFonts w:eastAsia="Times New Roman"/>
              </w:rPr>
              <w:t xml:space="preserve"> and are out of keeping with the locality. These dwelling will be clearly visible from the Wye and add nothing to the area. This location should be protected for its conservation and historical landscape value.</w:t>
            </w:r>
          </w:p>
        </w:tc>
      </w:tr>
      <w:tr w:rsidR="001E39C2" w:rsidRPr="00DF47EC" w14:paraId="77EF65A6" w14:textId="77777777" w:rsidTr="00467D69">
        <w:trPr>
          <w:cantSplit/>
        </w:trPr>
        <w:tc>
          <w:tcPr>
            <w:tcW w:w="2268" w:type="dxa"/>
          </w:tcPr>
          <w:p w14:paraId="198D7DD5" w14:textId="0400BA36" w:rsidR="001E39C2" w:rsidRPr="00DF47EC" w:rsidRDefault="001E39C2" w:rsidP="001E39C2">
            <w:pPr>
              <w:rPr>
                <w:rFonts w:cstheme="minorHAnsi"/>
              </w:rPr>
            </w:pPr>
            <w:r>
              <w:t>201843</w:t>
            </w:r>
          </w:p>
        </w:tc>
        <w:tc>
          <w:tcPr>
            <w:tcW w:w="1701" w:type="dxa"/>
          </w:tcPr>
          <w:p w14:paraId="64210A07" w14:textId="2AF46D21" w:rsidR="001E39C2" w:rsidRPr="00DF47EC" w:rsidRDefault="001E39C2" w:rsidP="001E39C2">
            <w:pPr>
              <w:rPr>
                <w:rFonts w:cstheme="minorHAnsi"/>
              </w:rPr>
            </w:pPr>
            <w:r w:rsidRPr="008E2FED">
              <w:t>107 Whitecross Road</w:t>
            </w:r>
          </w:p>
        </w:tc>
        <w:tc>
          <w:tcPr>
            <w:tcW w:w="7230" w:type="dxa"/>
            <w:tcBorders>
              <w:top w:val="single" w:sz="4" w:space="0" w:color="auto"/>
              <w:left w:val="single" w:sz="4" w:space="0" w:color="auto"/>
              <w:bottom w:val="single" w:sz="4" w:space="0" w:color="auto"/>
              <w:right w:val="single" w:sz="4" w:space="0" w:color="auto"/>
            </w:tcBorders>
          </w:tcPr>
          <w:p w14:paraId="628A8A7A" w14:textId="76195EDF" w:rsidR="001E39C2" w:rsidRPr="00DF47EC" w:rsidRDefault="00C80C8D" w:rsidP="001E39C2">
            <w:pPr>
              <w:rPr>
                <w:rFonts w:eastAsia="Times New Roman"/>
              </w:rPr>
            </w:pPr>
            <w:r>
              <w:rPr>
                <w:rFonts w:cstheme="minorHAnsi"/>
              </w:rPr>
              <w:t>No Objection.</w:t>
            </w:r>
          </w:p>
        </w:tc>
      </w:tr>
      <w:tr w:rsidR="001E39C2" w:rsidRPr="00DF47EC" w14:paraId="41D5EB01" w14:textId="77777777" w:rsidTr="00467D69">
        <w:trPr>
          <w:cantSplit/>
          <w:trHeight w:val="293"/>
        </w:trPr>
        <w:tc>
          <w:tcPr>
            <w:tcW w:w="2268" w:type="dxa"/>
          </w:tcPr>
          <w:p w14:paraId="361B90C2" w14:textId="7E0B57B6" w:rsidR="001E39C2" w:rsidRPr="00DF47EC" w:rsidRDefault="001E39C2" w:rsidP="001E39C2">
            <w:pPr>
              <w:rPr>
                <w:rFonts w:cstheme="minorHAnsi"/>
              </w:rPr>
            </w:pPr>
            <w:r>
              <w:t>204533</w:t>
            </w:r>
          </w:p>
        </w:tc>
        <w:tc>
          <w:tcPr>
            <w:tcW w:w="1701" w:type="dxa"/>
          </w:tcPr>
          <w:p w14:paraId="1430E153" w14:textId="77777777" w:rsidR="001E39C2" w:rsidRDefault="001E39C2" w:rsidP="001E39C2">
            <w:r>
              <w:t xml:space="preserve">Land at Chestnut Drive and Pine </w:t>
            </w:r>
          </w:p>
          <w:p w14:paraId="5A8D3B44" w14:textId="3240D889" w:rsidR="001E39C2" w:rsidRPr="00DF47EC" w:rsidRDefault="001E39C2" w:rsidP="001E39C2">
            <w:pPr>
              <w:rPr>
                <w:rFonts w:cstheme="minorHAnsi"/>
              </w:rPr>
            </w:pPr>
            <w:r>
              <w:t>Grove</w:t>
            </w:r>
          </w:p>
        </w:tc>
        <w:tc>
          <w:tcPr>
            <w:tcW w:w="7230" w:type="dxa"/>
            <w:tcBorders>
              <w:top w:val="single" w:sz="4" w:space="0" w:color="auto"/>
              <w:left w:val="single" w:sz="4" w:space="0" w:color="auto"/>
              <w:bottom w:val="single" w:sz="4" w:space="0" w:color="auto"/>
              <w:right w:val="single" w:sz="4" w:space="0" w:color="auto"/>
            </w:tcBorders>
          </w:tcPr>
          <w:p w14:paraId="772782E8" w14:textId="68C0FF7A" w:rsidR="00C75146" w:rsidRPr="0014132A" w:rsidRDefault="0014132A" w:rsidP="00C75146">
            <w:pPr>
              <w:rPr>
                <w:rFonts w:eastAsia="Times New Roman"/>
              </w:rPr>
            </w:pPr>
            <w:r>
              <w:rPr>
                <w:rFonts w:eastAsia="Times New Roman"/>
              </w:rPr>
              <w:t xml:space="preserve">No objection, </w:t>
            </w:r>
            <w:r w:rsidRPr="0060030B">
              <w:rPr>
                <w:rFonts w:eastAsia="Times New Roman"/>
              </w:rPr>
              <w:t xml:space="preserve">though </w:t>
            </w:r>
            <w:r w:rsidRPr="0060030B">
              <w:t>i</w:t>
            </w:r>
            <w:r w:rsidR="00C75146" w:rsidRPr="0060030B">
              <w:rPr>
                <w:rFonts w:cs="Times New Roman"/>
              </w:rPr>
              <w:t>t is noted that the 8 existing dwellings are of poor standard and 9 new affordable homes are being created, however, even though this falls within the thresholds of providing open space for play and activities, the plans do not identify such space at the detriment of the personal enjoyment of residents and families. This is not acceptable in creating safer and inclusive communities</w:t>
            </w:r>
            <w:r w:rsidR="0060030B" w:rsidRPr="0060030B">
              <w:rPr>
                <w:rFonts w:cs="Times New Roman"/>
              </w:rPr>
              <w:t>.</w:t>
            </w:r>
          </w:p>
        </w:tc>
      </w:tr>
      <w:tr w:rsidR="001E39C2" w:rsidRPr="00DF47EC" w14:paraId="6EDE8A32" w14:textId="77777777" w:rsidTr="00467D69">
        <w:trPr>
          <w:cantSplit/>
        </w:trPr>
        <w:tc>
          <w:tcPr>
            <w:tcW w:w="2268" w:type="dxa"/>
          </w:tcPr>
          <w:p w14:paraId="46A54E6B" w14:textId="7CBFE020" w:rsidR="001E39C2" w:rsidRPr="00DF47EC" w:rsidRDefault="001E39C2" w:rsidP="001E39C2">
            <w:pPr>
              <w:rPr>
                <w:rFonts w:cstheme="minorHAnsi"/>
              </w:rPr>
            </w:pPr>
            <w:r w:rsidRPr="007F6263">
              <w:rPr>
                <w:highlight w:val="green"/>
              </w:rPr>
              <w:lastRenderedPageBreak/>
              <w:t>210962</w:t>
            </w:r>
          </w:p>
        </w:tc>
        <w:tc>
          <w:tcPr>
            <w:tcW w:w="1701" w:type="dxa"/>
          </w:tcPr>
          <w:p w14:paraId="4EBE3C88" w14:textId="68061C17" w:rsidR="001E39C2" w:rsidRPr="00DF47EC" w:rsidRDefault="001E39C2" w:rsidP="001E39C2">
            <w:pPr>
              <w:rPr>
                <w:rFonts w:cstheme="minorHAnsi"/>
              </w:rPr>
            </w:pPr>
            <w:r w:rsidRPr="00EB0C08">
              <w:t>242 Kings Acre Road</w:t>
            </w:r>
          </w:p>
        </w:tc>
        <w:tc>
          <w:tcPr>
            <w:tcW w:w="7230" w:type="dxa"/>
            <w:tcBorders>
              <w:top w:val="single" w:sz="4" w:space="0" w:color="auto"/>
              <w:left w:val="single" w:sz="4" w:space="0" w:color="auto"/>
              <w:bottom w:val="single" w:sz="4" w:space="0" w:color="auto"/>
              <w:right w:val="single" w:sz="4" w:space="0" w:color="auto"/>
            </w:tcBorders>
          </w:tcPr>
          <w:p w14:paraId="73250931" w14:textId="46C15683" w:rsidR="001E39C2" w:rsidRPr="00DF47EC" w:rsidRDefault="00C80C8D" w:rsidP="001E39C2">
            <w:pPr>
              <w:rPr>
                <w:rFonts w:eastAsia="Times New Roman" w:cstheme="minorHAnsi"/>
              </w:rPr>
            </w:pPr>
            <w:r>
              <w:rPr>
                <w:rFonts w:cstheme="minorHAnsi"/>
              </w:rPr>
              <w:t>No Objection.</w:t>
            </w:r>
          </w:p>
        </w:tc>
      </w:tr>
      <w:tr w:rsidR="001E39C2" w:rsidRPr="00DF47EC" w14:paraId="5C7123C9" w14:textId="77777777" w:rsidTr="00467D69">
        <w:trPr>
          <w:cantSplit/>
        </w:trPr>
        <w:tc>
          <w:tcPr>
            <w:tcW w:w="2268" w:type="dxa"/>
          </w:tcPr>
          <w:p w14:paraId="6A68817E" w14:textId="4D7090EC" w:rsidR="001E39C2" w:rsidRPr="00DF47EC" w:rsidRDefault="001E39C2" w:rsidP="001E39C2">
            <w:pPr>
              <w:rPr>
                <w:rFonts w:cstheme="minorHAnsi"/>
              </w:rPr>
            </w:pPr>
            <w:r>
              <w:t>210324</w:t>
            </w:r>
          </w:p>
        </w:tc>
        <w:tc>
          <w:tcPr>
            <w:tcW w:w="1701" w:type="dxa"/>
          </w:tcPr>
          <w:p w14:paraId="463CBD2D" w14:textId="72747D28" w:rsidR="001E39C2" w:rsidRPr="00DF47EC" w:rsidRDefault="001E39C2" w:rsidP="001E39C2">
            <w:pPr>
              <w:rPr>
                <w:rFonts w:cstheme="minorHAnsi"/>
              </w:rPr>
            </w:pPr>
            <w:r w:rsidRPr="00560EFA">
              <w:t>Unit 3, 109-111 Belmont Road</w:t>
            </w:r>
          </w:p>
        </w:tc>
        <w:tc>
          <w:tcPr>
            <w:tcW w:w="7230" w:type="dxa"/>
            <w:tcBorders>
              <w:top w:val="single" w:sz="4" w:space="0" w:color="auto"/>
              <w:left w:val="single" w:sz="4" w:space="0" w:color="auto"/>
              <w:bottom w:val="single" w:sz="4" w:space="0" w:color="auto"/>
              <w:right w:val="single" w:sz="4" w:space="0" w:color="auto"/>
            </w:tcBorders>
          </w:tcPr>
          <w:p w14:paraId="23325199" w14:textId="3CCDC184" w:rsidR="00C80C8D" w:rsidRPr="00DF47EC" w:rsidRDefault="0060030B" w:rsidP="00C80C8D">
            <w:pPr>
              <w:rPr>
                <w:rFonts w:eastAsia="Times New Roman"/>
              </w:rPr>
            </w:pPr>
            <w:r>
              <w:rPr>
                <w:rFonts w:eastAsia="Times New Roman"/>
                <w:b/>
                <w:bCs/>
              </w:rPr>
              <w:t xml:space="preserve">OBJECTION! </w:t>
            </w:r>
            <w:r>
              <w:rPr>
                <w:rFonts w:eastAsia="Times New Roman"/>
              </w:rPr>
              <w:t xml:space="preserve">The banner included in the application is too large in context of its situation, and is in fact not needed in the first </w:t>
            </w:r>
            <w:r w:rsidRPr="005354AA">
              <w:rPr>
                <w:rFonts w:eastAsia="Times New Roman"/>
              </w:rPr>
              <w:t xml:space="preserve">place. </w:t>
            </w:r>
            <w:r w:rsidR="00C80C8D" w:rsidRPr="005354AA">
              <w:rPr>
                <w:rFonts w:cs="Times New Roman"/>
              </w:rPr>
              <w:t>It</w:t>
            </w:r>
            <w:r w:rsidR="005354AA" w:rsidRPr="005354AA">
              <w:rPr>
                <w:rFonts w:cs="Times New Roman"/>
              </w:rPr>
              <w:t xml:space="preserve"> is detrimental to highway safety, as it</w:t>
            </w:r>
            <w:r w:rsidR="00C80C8D" w:rsidRPr="005354AA">
              <w:rPr>
                <w:rFonts w:cs="Times New Roman"/>
              </w:rPr>
              <w:t xml:space="preserve"> is large enough to distract oncoming vehicles to be detracted from observing their driving</w:t>
            </w:r>
            <w:r w:rsidR="005354AA" w:rsidRPr="005354AA">
              <w:rPr>
                <w:rFonts w:cs="Times New Roman"/>
              </w:rPr>
              <w:t>, potentially</w:t>
            </w:r>
            <w:r w:rsidR="00C80C8D" w:rsidRPr="005354AA">
              <w:rPr>
                <w:rFonts w:cs="Times New Roman"/>
              </w:rPr>
              <w:t xml:space="preserve"> causing accidents. </w:t>
            </w:r>
          </w:p>
        </w:tc>
      </w:tr>
      <w:tr w:rsidR="001E39C2" w:rsidRPr="00DF47EC" w14:paraId="48DFAAD3" w14:textId="77777777" w:rsidTr="00467D69">
        <w:trPr>
          <w:cantSplit/>
        </w:trPr>
        <w:tc>
          <w:tcPr>
            <w:tcW w:w="2268" w:type="dxa"/>
          </w:tcPr>
          <w:p w14:paraId="7B76C19D" w14:textId="79F2560C" w:rsidR="001E39C2" w:rsidRPr="00DF47EC" w:rsidRDefault="001E39C2" w:rsidP="001E39C2">
            <w:pPr>
              <w:rPr>
                <w:rFonts w:cstheme="minorHAnsi"/>
              </w:rPr>
            </w:pPr>
            <w:r w:rsidRPr="00256FE9">
              <w:rPr>
                <w:highlight w:val="green"/>
              </w:rPr>
              <w:t>210899</w:t>
            </w:r>
          </w:p>
        </w:tc>
        <w:tc>
          <w:tcPr>
            <w:tcW w:w="1701" w:type="dxa"/>
          </w:tcPr>
          <w:p w14:paraId="15EE9DF2" w14:textId="60DC0790" w:rsidR="001E39C2" w:rsidRPr="00DF47EC" w:rsidRDefault="001E39C2" w:rsidP="001E39C2">
            <w:pPr>
              <w:rPr>
                <w:rFonts w:cstheme="minorHAnsi"/>
              </w:rPr>
            </w:pPr>
            <w:r w:rsidRPr="00A66527">
              <w:t xml:space="preserve">12 </w:t>
            </w:r>
            <w:proofErr w:type="spellStart"/>
            <w:r w:rsidRPr="00A66527">
              <w:t>Aconbury</w:t>
            </w:r>
            <w:proofErr w:type="spellEnd"/>
            <w:r w:rsidRPr="00A66527">
              <w:t xml:space="preserve"> Avenue</w:t>
            </w:r>
          </w:p>
        </w:tc>
        <w:tc>
          <w:tcPr>
            <w:tcW w:w="7230" w:type="dxa"/>
            <w:tcBorders>
              <w:top w:val="single" w:sz="4" w:space="0" w:color="auto"/>
              <w:left w:val="single" w:sz="4" w:space="0" w:color="auto"/>
              <w:bottom w:val="single" w:sz="4" w:space="0" w:color="auto"/>
              <w:right w:val="single" w:sz="4" w:space="0" w:color="auto"/>
            </w:tcBorders>
          </w:tcPr>
          <w:p w14:paraId="7E2E14C4" w14:textId="76196194" w:rsidR="001E39C2" w:rsidRPr="00DF47EC" w:rsidRDefault="00C80C8D" w:rsidP="001E39C2">
            <w:pPr>
              <w:rPr>
                <w:rFonts w:eastAsia="Times New Roman" w:cstheme="minorHAnsi"/>
              </w:rPr>
            </w:pPr>
            <w:r>
              <w:rPr>
                <w:rFonts w:cstheme="minorHAnsi"/>
              </w:rPr>
              <w:t>No Objection.</w:t>
            </w:r>
          </w:p>
        </w:tc>
      </w:tr>
      <w:tr w:rsidR="001E39C2" w:rsidRPr="00DF47EC" w14:paraId="1173788B" w14:textId="77777777" w:rsidTr="00467D69">
        <w:trPr>
          <w:cantSplit/>
        </w:trPr>
        <w:tc>
          <w:tcPr>
            <w:tcW w:w="2268" w:type="dxa"/>
          </w:tcPr>
          <w:p w14:paraId="47A931CD" w14:textId="741B0D3B" w:rsidR="001E39C2" w:rsidRPr="00DF47EC" w:rsidRDefault="001E39C2" w:rsidP="001E39C2">
            <w:pPr>
              <w:rPr>
                <w:rFonts w:cstheme="minorHAnsi"/>
              </w:rPr>
            </w:pPr>
            <w:r w:rsidRPr="005F4809">
              <w:t>210867</w:t>
            </w:r>
          </w:p>
        </w:tc>
        <w:tc>
          <w:tcPr>
            <w:tcW w:w="1701" w:type="dxa"/>
          </w:tcPr>
          <w:p w14:paraId="40E85473" w14:textId="4CD77C2E" w:rsidR="001E39C2" w:rsidRPr="00DF47EC" w:rsidRDefault="001E39C2" w:rsidP="001E39C2">
            <w:pPr>
              <w:rPr>
                <w:rFonts w:cstheme="minorHAnsi"/>
              </w:rPr>
            </w:pPr>
            <w:r>
              <w:t>43 Braemar Gardens</w:t>
            </w:r>
          </w:p>
        </w:tc>
        <w:tc>
          <w:tcPr>
            <w:tcW w:w="7230" w:type="dxa"/>
            <w:tcBorders>
              <w:top w:val="single" w:sz="4" w:space="0" w:color="auto"/>
              <w:left w:val="single" w:sz="4" w:space="0" w:color="auto"/>
              <w:bottom w:val="single" w:sz="4" w:space="0" w:color="auto"/>
              <w:right w:val="single" w:sz="4" w:space="0" w:color="auto"/>
            </w:tcBorders>
          </w:tcPr>
          <w:p w14:paraId="2BFC847D" w14:textId="554C95BD" w:rsidR="001E39C2" w:rsidRPr="00DF47EC" w:rsidRDefault="00C80C8D" w:rsidP="001E39C2">
            <w:pPr>
              <w:rPr>
                <w:rFonts w:cstheme="minorHAnsi"/>
              </w:rPr>
            </w:pPr>
            <w:r>
              <w:rPr>
                <w:rFonts w:cstheme="minorHAnsi"/>
              </w:rPr>
              <w:t>No Objection.</w:t>
            </w:r>
          </w:p>
        </w:tc>
      </w:tr>
      <w:tr w:rsidR="001E39C2" w:rsidRPr="00DF47EC" w14:paraId="5DC480BC" w14:textId="77777777" w:rsidTr="00467D69">
        <w:trPr>
          <w:cantSplit/>
        </w:trPr>
        <w:tc>
          <w:tcPr>
            <w:tcW w:w="2268" w:type="dxa"/>
          </w:tcPr>
          <w:p w14:paraId="15E42AC4" w14:textId="01C3D259" w:rsidR="001E39C2" w:rsidRPr="00DF47EC" w:rsidRDefault="001E39C2" w:rsidP="001E39C2">
            <w:pPr>
              <w:rPr>
                <w:rFonts w:cstheme="minorHAnsi"/>
              </w:rPr>
            </w:pPr>
            <w:r w:rsidRPr="0095181F">
              <w:rPr>
                <w:highlight w:val="green"/>
              </w:rPr>
              <w:t>211128</w:t>
            </w:r>
          </w:p>
        </w:tc>
        <w:tc>
          <w:tcPr>
            <w:tcW w:w="1701" w:type="dxa"/>
          </w:tcPr>
          <w:p w14:paraId="6D495281" w14:textId="50694772" w:rsidR="001E39C2" w:rsidRPr="00DF47EC" w:rsidRDefault="001E39C2" w:rsidP="001E39C2">
            <w:pPr>
              <w:rPr>
                <w:rFonts w:cstheme="minorHAnsi"/>
              </w:rPr>
            </w:pPr>
            <w:r>
              <w:t>4 Thistledown Grove</w:t>
            </w:r>
          </w:p>
        </w:tc>
        <w:tc>
          <w:tcPr>
            <w:tcW w:w="7230" w:type="dxa"/>
            <w:tcBorders>
              <w:top w:val="single" w:sz="4" w:space="0" w:color="auto"/>
              <w:left w:val="single" w:sz="4" w:space="0" w:color="auto"/>
              <w:bottom w:val="single" w:sz="4" w:space="0" w:color="auto"/>
              <w:right w:val="single" w:sz="4" w:space="0" w:color="auto"/>
            </w:tcBorders>
          </w:tcPr>
          <w:p w14:paraId="30EF0CA2" w14:textId="7DCA4F2E" w:rsidR="001E39C2" w:rsidRPr="00DF47EC" w:rsidRDefault="00C80C8D" w:rsidP="001E39C2">
            <w:pPr>
              <w:rPr>
                <w:rFonts w:cstheme="minorHAnsi"/>
              </w:rPr>
            </w:pPr>
            <w:r>
              <w:rPr>
                <w:rFonts w:cstheme="minorHAnsi"/>
              </w:rPr>
              <w:t>No Objection.</w:t>
            </w:r>
          </w:p>
        </w:tc>
      </w:tr>
      <w:tr w:rsidR="001E39C2" w:rsidRPr="00DF47EC" w14:paraId="30F83A06" w14:textId="77777777" w:rsidTr="00467D69">
        <w:trPr>
          <w:cantSplit/>
        </w:trPr>
        <w:tc>
          <w:tcPr>
            <w:tcW w:w="2268" w:type="dxa"/>
          </w:tcPr>
          <w:p w14:paraId="3A715742" w14:textId="71E6B336" w:rsidR="001E39C2" w:rsidRPr="00DF47EC" w:rsidRDefault="001E39C2" w:rsidP="001E39C2">
            <w:pPr>
              <w:rPr>
                <w:rFonts w:cstheme="minorHAnsi"/>
              </w:rPr>
            </w:pPr>
            <w:r w:rsidRPr="00C3773A">
              <w:rPr>
                <w:highlight w:val="green"/>
              </w:rPr>
              <w:t>210268</w:t>
            </w:r>
          </w:p>
        </w:tc>
        <w:tc>
          <w:tcPr>
            <w:tcW w:w="1701" w:type="dxa"/>
          </w:tcPr>
          <w:p w14:paraId="292D5FA3" w14:textId="3A760472" w:rsidR="001E39C2" w:rsidRPr="00DF47EC" w:rsidRDefault="001E39C2" w:rsidP="001E39C2">
            <w:pPr>
              <w:rPr>
                <w:rFonts w:cstheme="minorHAnsi"/>
              </w:rPr>
            </w:pPr>
            <w:r w:rsidRPr="00346326">
              <w:t>1 Aylestone Rise</w:t>
            </w:r>
          </w:p>
        </w:tc>
        <w:tc>
          <w:tcPr>
            <w:tcW w:w="7230" w:type="dxa"/>
            <w:tcBorders>
              <w:top w:val="single" w:sz="4" w:space="0" w:color="auto"/>
              <w:left w:val="single" w:sz="4" w:space="0" w:color="auto"/>
              <w:bottom w:val="single" w:sz="4" w:space="0" w:color="auto"/>
              <w:right w:val="single" w:sz="4" w:space="0" w:color="auto"/>
            </w:tcBorders>
          </w:tcPr>
          <w:p w14:paraId="4CBAAFD4" w14:textId="35118FE7" w:rsidR="001E39C2" w:rsidRPr="00DF47EC" w:rsidRDefault="00C80C8D" w:rsidP="001E39C2">
            <w:pPr>
              <w:rPr>
                <w:rFonts w:cstheme="minorHAnsi"/>
              </w:rPr>
            </w:pPr>
            <w:r>
              <w:rPr>
                <w:rFonts w:cstheme="minorHAnsi"/>
              </w:rPr>
              <w:t>No Objection.</w:t>
            </w:r>
          </w:p>
        </w:tc>
      </w:tr>
      <w:tr w:rsidR="001E39C2" w:rsidRPr="00DF47EC" w14:paraId="7A5FD2C8" w14:textId="77777777" w:rsidTr="00467D69">
        <w:trPr>
          <w:cantSplit/>
        </w:trPr>
        <w:tc>
          <w:tcPr>
            <w:tcW w:w="2268" w:type="dxa"/>
          </w:tcPr>
          <w:p w14:paraId="3DD6C222" w14:textId="5C955D8F" w:rsidR="001E39C2" w:rsidRPr="00DF47EC" w:rsidRDefault="001E39C2" w:rsidP="001E39C2">
            <w:pPr>
              <w:rPr>
                <w:rFonts w:cstheme="minorHAnsi"/>
              </w:rPr>
            </w:pPr>
            <w:r w:rsidRPr="002D1D23">
              <w:rPr>
                <w:highlight w:val="green"/>
              </w:rPr>
              <w:t>211017</w:t>
            </w:r>
          </w:p>
        </w:tc>
        <w:tc>
          <w:tcPr>
            <w:tcW w:w="1701" w:type="dxa"/>
          </w:tcPr>
          <w:p w14:paraId="72E276E7" w14:textId="6933101D" w:rsidR="001E39C2" w:rsidRPr="00DF47EC" w:rsidRDefault="001E39C2" w:rsidP="001E39C2">
            <w:pPr>
              <w:rPr>
                <w:rFonts w:cstheme="minorHAnsi"/>
              </w:rPr>
            </w:pPr>
            <w:proofErr w:type="spellStart"/>
            <w:r>
              <w:t>Greentrees</w:t>
            </w:r>
            <w:proofErr w:type="spellEnd"/>
            <w:r>
              <w:t>, 8 Fayre Oakes Drive</w:t>
            </w:r>
          </w:p>
        </w:tc>
        <w:tc>
          <w:tcPr>
            <w:tcW w:w="7230" w:type="dxa"/>
            <w:tcBorders>
              <w:top w:val="single" w:sz="4" w:space="0" w:color="auto"/>
              <w:left w:val="single" w:sz="4" w:space="0" w:color="auto"/>
              <w:bottom w:val="single" w:sz="4" w:space="0" w:color="auto"/>
              <w:right w:val="single" w:sz="4" w:space="0" w:color="auto"/>
            </w:tcBorders>
          </w:tcPr>
          <w:p w14:paraId="74F872FA" w14:textId="266481F8" w:rsidR="001E39C2" w:rsidRPr="00DF47EC" w:rsidRDefault="00C80C8D" w:rsidP="001E39C2">
            <w:pPr>
              <w:rPr>
                <w:rFonts w:cstheme="minorHAnsi"/>
              </w:rPr>
            </w:pPr>
            <w:r>
              <w:rPr>
                <w:rFonts w:cstheme="minorHAnsi"/>
              </w:rPr>
              <w:t>No Objection.</w:t>
            </w:r>
          </w:p>
        </w:tc>
      </w:tr>
      <w:tr w:rsidR="001E39C2" w:rsidRPr="00DF47EC" w14:paraId="56175094" w14:textId="77777777" w:rsidTr="00467D69">
        <w:trPr>
          <w:cantSplit/>
        </w:trPr>
        <w:tc>
          <w:tcPr>
            <w:tcW w:w="2268" w:type="dxa"/>
          </w:tcPr>
          <w:p w14:paraId="49264D80" w14:textId="66FE0837" w:rsidR="001E39C2" w:rsidRPr="00DF47EC" w:rsidRDefault="001E39C2" w:rsidP="001E39C2">
            <w:pPr>
              <w:rPr>
                <w:rFonts w:cstheme="minorHAnsi"/>
              </w:rPr>
            </w:pPr>
            <w:r w:rsidRPr="002A7144">
              <w:rPr>
                <w:highlight w:val="green"/>
              </w:rPr>
              <w:t>211219</w:t>
            </w:r>
          </w:p>
        </w:tc>
        <w:tc>
          <w:tcPr>
            <w:tcW w:w="1701" w:type="dxa"/>
          </w:tcPr>
          <w:p w14:paraId="5D77F14E" w14:textId="3A8E2476" w:rsidR="001E39C2" w:rsidRPr="00DF47EC" w:rsidRDefault="001E39C2" w:rsidP="001E39C2">
            <w:pPr>
              <w:rPr>
                <w:rFonts w:cstheme="minorHAnsi"/>
              </w:rPr>
            </w:pPr>
            <w:r w:rsidRPr="00B67C75">
              <w:t>253 Whitecross Road</w:t>
            </w:r>
          </w:p>
        </w:tc>
        <w:tc>
          <w:tcPr>
            <w:tcW w:w="7230" w:type="dxa"/>
            <w:tcBorders>
              <w:top w:val="single" w:sz="4" w:space="0" w:color="auto"/>
              <w:left w:val="single" w:sz="4" w:space="0" w:color="auto"/>
              <w:bottom w:val="single" w:sz="4" w:space="0" w:color="auto"/>
              <w:right w:val="single" w:sz="4" w:space="0" w:color="auto"/>
            </w:tcBorders>
          </w:tcPr>
          <w:p w14:paraId="5D7113F4" w14:textId="75255A99" w:rsidR="001E39C2" w:rsidRPr="00DF47EC" w:rsidRDefault="00C80C8D" w:rsidP="001E39C2">
            <w:pPr>
              <w:rPr>
                <w:rFonts w:cstheme="minorHAnsi"/>
              </w:rPr>
            </w:pPr>
            <w:r>
              <w:rPr>
                <w:rFonts w:cstheme="minorHAnsi"/>
              </w:rPr>
              <w:t>No Objection.</w:t>
            </w:r>
          </w:p>
        </w:tc>
      </w:tr>
      <w:tr w:rsidR="001E39C2" w:rsidRPr="00DF47EC" w14:paraId="707C38AF" w14:textId="77777777" w:rsidTr="00467D69">
        <w:trPr>
          <w:cantSplit/>
        </w:trPr>
        <w:tc>
          <w:tcPr>
            <w:tcW w:w="2268" w:type="dxa"/>
          </w:tcPr>
          <w:p w14:paraId="577B2EE8" w14:textId="7A198DB8" w:rsidR="001E39C2" w:rsidRPr="00DF47EC" w:rsidRDefault="001E39C2" w:rsidP="001E39C2">
            <w:pPr>
              <w:rPr>
                <w:rFonts w:cstheme="minorHAnsi"/>
              </w:rPr>
            </w:pPr>
            <w:r w:rsidRPr="007B13BB">
              <w:t>210584</w:t>
            </w:r>
          </w:p>
        </w:tc>
        <w:tc>
          <w:tcPr>
            <w:tcW w:w="1701" w:type="dxa"/>
          </w:tcPr>
          <w:p w14:paraId="415EB74B" w14:textId="77777777" w:rsidR="001E39C2" w:rsidRDefault="001E39C2" w:rsidP="001E39C2">
            <w:r>
              <w:t xml:space="preserve">Land adjacent to 2 Priory Place, </w:t>
            </w:r>
          </w:p>
          <w:p w14:paraId="2BC35EC3" w14:textId="69AA7E01" w:rsidR="001E39C2" w:rsidRPr="00DF47EC" w:rsidRDefault="001E39C2" w:rsidP="001E39C2">
            <w:pPr>
              <w:rPr>
                <w:rFonts w:cstheme="minorHAnsi"/>
              </w:rPr>
            </w:pPr>
            <w:proofErr w:type="spellStart"/>
            <w:r>
              <w:t>Widemarsh</w:t>
            </w:r>
            <w:proofErr w:type="spellEnd"/>
            <w:r>
              <w:t xml:space="preserve"> Common</w:t>
            </w:r>
          </w:p>
        </w:tc>
        <w:tc>
          <w:tcPr>
            <w:tcW w:w="7230" w:type="dxa"/>
            <w:tcBorders>
              <w:top w:val="single" w:sz="4" w:space="0" w:color="auto"/>
              <w:left w:val="single" w:sz="4" w:space="0" w:color="auto"/>
              <w:bottom w:val="single" w:sz="4" w:space="0" w:color="auto"/>
              <w:right w:val="single" w:sz="4" w:space="0" w:color="auto"/>
            </w:tcBorders>
          </w:tcPr>
          <w:p w14:paraId="01172893" w14:textId="64BA2C56" w:rsidR="00C80C8D" w:rsidRPr="00A7098C" w:rsidRDefault="00735300" w:rsidP="001E39C2">
            <w:pPr>
              <w:rPr>
                <w:rFonts w:eastAsia="Times New Roman"/>
              </w:rPr>
            </w:pPr>
            <w:r>
              <w:rPr>
                <w:rFonts w:eastAsia="Times New Roman"/>
                <w:b/>
                <w:bCs/>
              </w:rPr>
              <w:t xml:space="preserve">OBJECTION! </w:t>
            </w:r>
            <w:r>
              <w:rPr>
                <w:rFonts w:eastAsia="Times New Roman"/>
              </w:rPr>
              <w:t xml:space="preserve">Councillors were concerned about overdevelopment of the site, as the proposed dwelling is cramped and shoehorned into a small corner area, with little private amenity space. </w:t>
            </w:r>
            <w:r w:rsidR="00570260">
              <w:rPr>
                <w:rFonts w:eastAsia="Times New Roman"/>
              </w:rPr>
              <w:t>Also</w:t>
            </w:r>
            <w:r w:rsidR="00A7098C">
              <w:rPr>
                <w:rFonts w:eastAsia="Times New Roman"/>
              </w:rPr>
              <w:t>,</w:t>
            </w:r>
            <w:r w:rsidR="00570260">
              <w:rPr>
                <w:rFonts w:eastAsia="Times New Roman"/>
              </w:rPr>
              <w:t xml:space="preserve"> it is not clear on the plans how the pathway by </w:t>
            </w:r>
            <w:r w:rsidR="00570260" w:rsidRPr="00A7098C">
              <w:rPr>
                <w:rFonts w:eastAsia="Times New Roman"/>
              </w:rPr>
              <w:t>the side of 2 Priory Place, which serves as a back access to existing dwellings</w:t>
            </w:r>
            <w:r w:rsidR="00A7098C" w:rsidRPr="00A7098C">
              <w:rPr>
                <w:rFonts w:eastAsia="Times New Roman"/>
              </w:rPr>
              <w:t>,</w:t>
            </w:r>
            <w:r w:rsidR="00570260" w:rsidRPr="00A7098C">
              <w:rPr>
                <w:rFonts w:eastAsia="Times New Roman"/>
              </w:rPr>
              <w:t> will be maintained</w:t>
            </w:r>
            <w:r w:rsidR="00A7098C" w:rsidRPr="00A7098C">
              <w:rPr>
                <w:rFonts w:eastAsia="Times New Roman"/>
              </w:rPr>
              <w:t xml:space="preserve">. Councillors also noted that the </w:t>
            </w:r>
            <w:r w:rsidR="00C80C8D" w:rsidRPr="00A7098C">
              <w:t xml:space="preserve">front elevation position of </w:t>
            </w:r>
            <w:r w:rsidR="00A7098C" w:rsidRPr="00A7098C">
              <w:t xml:space="preserve">the </w:t>
            </w:r>
            <w:r w:rsidR="00C80C8D" w:rsidRPr="00A7098C">
              <w:t>door and window are incorrectly shown on the ground floor plan</w:t>
            </w:r>
            <w:r w:rsidR="00A7098C" w:rsidRPr="00A7098C">
              <w:t xml:space="preserve"> in the design documents.</w:t>
            </w:r>
          </w:p>
        </w:tc>
      </w:tr>
      <w:tr w:rsidR="001E39C2" w:rsidRPr="00DF47EC" w14:paraId="2A38B85F" w14:textId="77777777" w:rsidTr="00467D69">
        <w:trPr>
          <w:cantSplit/>
        </w:trPr>
        <w:tc>
          <w:tcPr>
            <w:tcW w:w="2268" w:type="dxa"/>
          </w:tcPr>
          <w:p w14:paraId="689794FF" w14:textId="4CB0CA53" w:rsidR="001E39C2" w:rsidRPr="00DF47EC" w:rsidRDefault="001E39C2" w:rsidP="001E39C2">
            <w:pPr>
              <w:rPr>
                <w:rFonts w:cstheme="minorHAnsi"/>
              </w:rPr>
            </w:pPr>
            <w:r w:rsidRPr="008C1DCC">
              <w:t>211357</w:t>
            </w:r>
          </w:p>
        </w:tc>
        <w:tc>
          <w:tcPr>
            <w:tcW w:w="1701" w:type="dxa"/>
          </w:tcPr>
          <w:p w14:paraId="354EA373" w14:textId="77777777" w:rsidR="001E39C2" w:rsidRDefault="001E39C2" w:rsidP="001E39C2">
            <w:r>
              <w:t xml:space="preserve">The Brookfield School, </w:t>
            </w:r>
          </w:p>
          <w:p w14:paraId="1A3BF6F2" w14:textId="24E14FB1" w:rsidR="001E39C2" w:rsidRPr="00DF47EC" w:rsidRDefault="001E39C2" w:rsidP="001E39C2">
            <w:pPr>
              <w:rPr>
                <w:rFonts w:cstheme="minorHAnsi"/>
              </w:rPr>
            </w:pPr>
            <w:r>
              <w:t>Grandstand Road</w:t>
            </w:r>
          </w:p>
        </w:tc>
        <w:tc>
          <w:tcPr>
            <w:tcW w:w="7230" w:type="dxa"/>
            <w:tcBorders>
              <w:top w:val="single" w:sz="4" w:space="0" w:color="auto"/>
              <w:left w:val="single" w:sz="4" w:space="0" w:color="auto"/>
              <w:bottom w:val="single" w:sz="4" w:space="0" w:color="auto"/>
              <w:right w:val="single" w:sz="4" w:space="0" w:color="auto"/>
            </w:tcBorders>
          </w:tcPr>
          <w:p w14:paraId="097D6282" w14:textId="26CD15DB" w:rsidR="001E39C2" w:rsidRPr="00415846" w:rsidRDefault="00415846" w:rsidP="001E39C2">
            <w:pPr>
              <w:rPr>
                <w:rFonts w:eastAsia="Times New Roman"/>
              </w:rPr>
            </w:pPr>
            <w:r>
              <w:rPr>
                <w:rFonts w:eastAsia="Times New Roman"/>
              </w:rPr>
              <w:t xml:space="preserve">No Objection, though Councillors noted and support the comments from Highway’s regarding parking arrangements. </w:t>
            </w:r>
          </w:p>
        </w:tc>
      </w:tr>
      <w:tr w:rsidR="00270D27" w:rsidRPr="00DF47EC" w14:paraId="5D2C011B" w14:textId="77777777" w:rsidTr="00467D69">
        <w:trPr>
          <w:cantSplit/>
        </w:trPr>
        <w:tc>
          <w:tcPr>
            <w:tcW w:w="2268" w:type="dxa"/>
          </w:tcPr>
          <w:p w14:paraId="280799C9" w14:textId="67BDAF91" w:rsidR="00270D27" w:rsidRPr="00DF47EC" w:rsidRDefault="00270D27" w:rsidP="00270D27">
            <w:pPr>
              <w:rPr>
                <w:rFonts w:cstheme="minorHAnsi"/>
              </w:rPr>
            </w:pPr>
            <w:r w:rsidRPr="00A009CB">
              <w:t>211408</w:t>
            </w:r>
          </w:p>
        </w:tc>
        <w:tc>
          <w:tcPr>
            <w:tcW w:w="1701" w:type="dxa"/>
          </w:tcPr>
          <w:p w14:paraId="46A36F5D" w14:textId="73053599" w:rsidR="00270D27" w:rsidRPr="00DF47EC" w:rsidRDefault="00270D27" w:rsidP="00270D27">
            <w:pPr>
              <w:rPr>
                <w:rFonts w:cstheme="minorHAnsi"/>
              </w:rPr>
            </w:pPr>
            <w:r>
              <w:t>10 Aylestone Hill</w:t>
            </w:r>
          </w:p>
        </w:tc>
        <w:tc>
          <w:tcPr>
            <w:tcW w:w="7230" w:type="dxa"/>
            <w:tcBorders>
              <w:top w:val="single" w:sz="4" w:space="0" w:color="auto"/>
              <w:left w:val="single" w:sz="4" w:space="0" w:color="auto"/>
              <w:bottom w:val="single" w:sz="4" w:space="0" w:color="auto"/>
              <w:right w:val="single" w:sz="4" w:space="0" w:color="auto"/>
            </w:tcBorders>
          </w:tcPr>
          <w:p w14:paraId="06F4173C" w14:textId="16C95A54" w:rsidR="00270D27" w:rsidRPr="00DF47EC" w:rsidRDefault="00415846" w:rsidP="00270D27">
            <w:pPr>
              <w:rPr>
                <w:rFonts w:eastAsia="Times New Roman"/>
              </w:rPr>
            </w:pPr>
            <w:r>
              <w:rPr>
                <w:rFonts w:eastAsia="Times New Roman"/>
              </w:rPr>
              <w:t>No Objection.</w:t>
            </w:r>
            <w:r w:rsidR="00BA4876">
              <w:rPr>
                <w:rFonts w:eastAsia="Times New Roman"/>
              </w:rPr>
              <w:t> </w:t>
            </w:r>
          </w:p>
        </w:tc>
      </w:tr>
      <w:tr w:rsidR="00270D27" w:rsidRPr="00DF47EC" w14:paraId="4A5D23DE" w14:textId="77777777" w:rsidTr="00467D69">
        <w:trPr>
          <w:cantSplit/>
        </w:trPr>
        <w:tc>
          <w:tcPr>
            <w:tcW w:w="2268" w:type="dxa"/>
          </w:tcPr>
          <w:p w14:paraId="7C335E5E" w14:textId="29E62C50" w:rsidR="00270D27" w:rsidRPr="00DF47EC" w:rsidRDefault="00270D27" w:rsidP="00270D27">
            <w:pPr>
              <w:rPr>
                <w:rFonts w:cstheme="minorHAnsi"/>
              </w:rPr>
            </w:pPr>
            <w:r w:rsidRPr="00FE3633">
              <w:t>211458</w:t>
            </w:r>
          </w:p>
        </w:tc>
        <w:tc>
          <w:tcPr>
            <w:tcW w:w="1701" w:type="dxa"/>
          </w:tcPr>
          <w:p w14:paraId="59B83C20" w14:textId="7E3ECB1B" w:rsidR="00270D27" w:rsidRPr="00DF47EC" w:rsidRDefault="00270D27" w:rsidP="00270D27">
            <w:pPr>
              <w:rPr>
                <w:rFonts w:cstheme="minorHAnsi"/>
              </w:rPr>
            </w:pPr>
            <w:r w:rsidRPr="00FE3633">
              <w:t xml:space="preserve">Holm House, Flat 3, </w:t>
            </w:r>
            <w:proofErr w:type="spellStart"/>
            <w:r w:rsidRPr="00FE3633">
              <w:t>Hafod</w:t>
            </w:r>
            <w:proofErr w:type="spellEnd"/>
            <w:r w:rsidRPr="00FE3633">
              <w:t xml:space="preserve"> Park</w:t>
            </w:r>
          </w:p>
        </w:tc>
        <w:tc>
          <w:tcPr>
            <w:tcW w:w="7230" w:type="dxa"/>
            <w:tcBorders>
              <w:top w:val="single" w:sz="4" w:space="0" w:color="auto"/>
              <w:left w:val="single" w:sz="4" w:space="0" w:color="auto"/>
              <w:bottom w:val="single" w:sz="4" w:space="0" w:color="auto"/>
              <w:right w:val="single" w:sz="4" w:space="0" w:color="auto"/>
            </w:tcBorders>
          </w:tcPr>
          <w:p w14:paraId="0BE77AC2" w14:textId="465976D7" w:rsidR="00270D27" w:rsidRPr="00DF47EC" w:rsidRDefault="00C80C8D" w:rsidP="00270D27">
            <w:pPr>
              <w:rPr>
                <w:rFonts w:cstheme="minorHAnsi"/>
              </w:rPr>
            </w:pPr>
            <w:r>
              <w:rPr>
                <w:rFonts w:cstheme="minorHAnsi"/>
              </w:rPr>
              <w:t>No Objection.</w:t>
            </w:r>
          </w:p>
        </w:tc>
      </w:tr>
      <w:tr w:rsidR="00270D27" w:rsidRPr="00DF47EC" w14:paraId="415DCC92" w14:textId="77777777" w:rsidTr="00467D69">
        <w:trPr>
          <w:cantSplit/>
        </w:trPr>
        <w:tc>
          <w:tcPr>
            <w:tcW w:w="2268" w:type="dxa"/>
          </w:tcPr>
          <w:p w14:paraId="7235C8BF" w14:textId="4A02C70A" w:rsidR="00270D27" w:rsidRPr="00DF47EC" w:rsidRDefault="00270D27" w:rsidP="00270D27">
            <w:pPr>
              <w:rPr>
                <w:rFonts w:cstheme="minorHAnsi"/>
              </w:rPr>
            </w:pPr>
            <w:r w:rsidRPr="00E5139E">
              <w:rPr>
                <w:highlight w:val="green"/>
              </w:rPr>
              <w:t>211459</w:t>
            </w:r>
          </w:p>
        </w:tc>
        <w:tc>
          <w:tcPr>
            <w:tcW w:w="1701" w:type="dxa"/>
          </w:tcPr>
          <w:p w14:paraId="14634412" w14:textId="679AAAC4" w:rsidR="00270D27" w:rsidRPr="00DF47EC" w:rsidRDefault="00270D27" w:rsidP="00270D27">
            <w:pPr>
              <w:rPr>
                <w:rFonts w:cstheme="minorHAnsi"/>
              </w:rPr>
            </w:pPr>
            <w:r>
              <w:t xml:space="preserve">4 </w:t>
            </w:r>
            <w:proofErr w:type="spellStart"/>
            <w:r>
              <w:t>Hafod</w:t>
            </w:r>
            <w:proofErr w:type="spellEnd"/>
            <w:r>
              <w:t xml:space="preserve"> Park</w:t>
            </w:r>
          </w:p>
        </w:tc>
        <w:tc>
          <w:tcPr>
            <w:tcW w:w="7230" w:type="dxa"/>
            <w:tcBorders>
              <w:top w:val="single" w:sz="4" w:space="0" w:color="auto"/>
              <w:left w:val="single" w:sz="4" w:space="0" w:color="auto"/>
              <w:bottom w:val="single" w:sz="4" w:space="0" w:color="auto"/>
              <w:right w:val="single" w:sz="4" w:space="0" w:color="auto"/>
            </w:tcBorders>
          </w:tcPr>
          <w:p w14:paraId="3F37239B" w14:textId="7130EA3F" w:rsidR="00270D27" w:rsidRPr="00DF47EC" w:rsidRDefault="00C80C8D" w:rsidP="00270D27">
            <w:pPr>
              <w:rPr>
                <w:rFonts w:cstheme="minorHAnsi"/>
              </w:rPr>
            </w:pPr>
            <w:r>
              <w:rPr>
                <w:rFonts w:cstheme="minorHAnsi"/>
              </w:rPr>
              <w:t>No Objection.</w:t>
            </w:r>
          </w:p>
        </w:tc>
      </w:tr>
      <w:tr w:rsidR="00270D27" w:rsidRPr="00DF47EC" w14:paraId="40536EBC" w14:textId="77777777" w:rsidTr="00467D69">
        <w:trPr>
          <w:cantSplit/>
        </w:trPr>
        <w:tc>
          <w:tcPr>
            <w:tcW w:w="2268" w:type="dxa"/>
          </w:tcPr>
          <w:p w14:paraId="467DE005" w14:textId="3395FCC4" w:rsidR="00270D27" w:rsidRPr="00DF47EC" w:rsidRDefault="00270D27" w:rsidP="00270D27">
            <w:pPr>
              <w:rPr>
                <w:rFonts w:cstheme="minorHAnsi"/>
              </w:rPr>
            </w:pPr>
            <w:r w:rsidRPr="0061058B">
              <w:rPr>
                <w:highlight w:val="green"/>
              </w:rPr>
              <w:lastRenderedPageBreak/>
              <w:t>211451</w:t>
            </w:r>
          </w:p>
        </w:tc>
        <w:tc>
          <w:tcPr>
            <w:tcW w:w="1701" w:type="dxa"/>
          </w:tcPr>
          <w:p w14:paraId="6607F7A1" w14:textId="1C0EC3B2" w:rsidR="00270D27" w:rsidRPr="00DF47EC" w:rsidRDefault="00270D27" w:rsidP="00270D27">
            <w:pPr>
              <w:rPr>
                <w:rFonts w:cstheme="minorHAnsi"/>
              </w:rPr>
            </w:pPr>
            <w:r w:rsidRPr="007D7D07">
              <w:t>5 Beaufort Avenue</w:t>
            </w:r>
          </w:p>
        </w:tc>
        <w:tc>
          <w:tcPr>
            <w:tcW w:w="7230" w:type="dxa"/>
            <w:tcBorders>
              <w:top w:val="single" w:sz="4" w:space="0" w:color="auto"/>
              <w:left w:val="single" w:sz="4" w:space="0" w:color="auto"/>
              <w:bottom w:val="single" w:sz="4" w:space="0" w:color="auto"/>
              <w:right w:val="single" w:sz="4" w:space="0" w:color="auto"/>
            </w:tcBorders>
          </w:tcPr>
          <w:p w14:paraId="5AB3D732" w14:textId="7C977269" w:rsidR="00270D27" w:rsidRPr="00DF47EC" w:rsidRDefault="00C80C8D" w:rsidP="00270D27">
            <w:pPr>
              <w:rPr>
                <w:rFonts w:cstheme="minorHAnsi"/>
              </w:rPr>
            </w:pPr>
            <w:r>
              <w:rPr>
                <w:rFonts w:cstheme="minorHAnsi"/>
              </w:rPr>
              <w:t>No Objection.</w:t>
            </w:r>
          </w:p>
        </w:tc>
      </w:tr>
      <w:tr w:rsidR="00270D27" w:rsidRPr="00DF47EC" w14:paraId="368AA57B" w14:textId="77777777" w:rsidTr="00467D69">
        <w:trPr>
          <w:cantSplit/>
        </w:trPr>
        <w:tc>
          <w:tcPr>
            <w:tcW w:w="2268" w:type="dxa"/>
          </w:tcPr>
          <w:p w14:paraId="5BCBE668" w14:textId="7D764AFE" w:rsidR="00270D27" w:rsidRPr="00DF47EC" w:rsidRDefault="00270D27" w:rsidP="00270D27">
            <w:pPr>
              <w:rPr>
                <w:rFonts w:cstheme="minorHAnsi"/>
              </w:rPr>
            </w:pPr>
            <w:r w:rsidRPr="003B4DD7">
              <w:t>211472</w:t>
            </w:r>
          </w:p>
        </w:tc>
        <w:tc>
          <w:tcPr>
            <w:tcW w:w="1701" w:type="dxa"/>
          </w:tcPr>
          <w:p w14:paraId="385301E4" w14:textId="3E27EF7B" w:rsidR="00270D27" w:rsidRPr="00DF47EC" w:rsidRDefault="00270D27" w:rsidP="00270D27">
            <w:pPr>
              <w:rPr>
                <w:rFonts w:cstheme="minorHAnsi"/>
              </w:rPr>
            </w:pPr>
            <w:r w:rsidRPr="00E97BA4">
              <w:t>12 Braemar Gardens</w:t>
            </w:r>
          </w:p>
        </w:tc>
        <w:tc>
          <w:tcPr>
            <w:tcW w:w="7230" w:type="dxa"/>
            <w:tcBorders>
              <w:top w:val="single" w:sz="4" w:space="0" w:color="auto"/>
              <w:left w:val="single" w:sz="4" w:space="0" w:color="auto"/>
              <w:bottom w:val="single" w:sz="4" w:space="0" w:color="auto"/>
              <w:right w:val="single" w:sz="4" w:space="0" w:color="auto"/>
            </w:tcBorders>
          </w:tcPr>
          <w:p w14:paraId="637C670F" w14:textId="34A18B65" w:rsidR="00270D27" w:rsidRPr="00DF47EC" w:rsidRDefault="00415846" w:rsidP="00270D27">
            <w:pPr>
              <w:rPr>
                <w:rFonts w:cstheme="minorHAnsi"/>
              </w:rPr>
            </w:pPr>
            <w:r>
              <w:rPr>
                <w:rFonts w:eastAsia="Times New Roman"/>
                <w:b/>
                <w:bCs/>
              </w:rPr>
              <w:t xml:space="preserve">OBJECTION! </w:t>
            </w:r>
            <w:r>
              <w:rPr>
                <w:rFonts w:eastAsia="Times New Roman"/>
              </w:rPr>
              <w:t xml:space="preserve">Councillors could not agree with the application when no appropriate reason has been given for the removal of the tree. </w:t>
            </w:r>
          </w:p>
        </w:tc>
      </w:tr>
      <w:tr w:rsidR="00270D27" w:rsidRPr="00DF47EC" w14:paraId="7938C593" w14:textId="77777777" w:rsidTr="00467D69">
        <w:trPr>
          <w:cantSplit/>
        </w:trPr>
        <w:tc>
          <w:tcPr>
            <w:tcW w:w="2268" w:type="dxa"/>
          </w:tcPr>
          <w:p w14:paraId="7FFB4342" w14:textId="1D1B093E" w:rsidR="00270D27" w:rsidRPr="00DF47EC" w:rsidRDefault="00270D27" w:rsidP="00270D27">
            <w:pPr>
              <w:rPr>
                <w:rFonts w:cstheme="minorHAnsi"/>
              </w:rPr>
            </w:pPr>
            <w:r w:rsidRPr="000449B9">
              <w:rPr>
                <w:highlight w:val="green"/>
              </w:rPr>
              <w:t>211412</w:t>
            </w:r>
          </w:p>
        </w:tc>
        <w:tc>
          <w:tcPr>
            <w:tcW w:w="1701" w:type="dxa"/>
          </w:tcPr>
          <w:p w14:paraId="313E54E9" w14:textId="77777777" w:rsidR="00270D27" w:rsidRDefault="00270D27" w:rsidP="00270D27">
            <w:proofErr w:type="spellStart"/>
            <w:r>
              <w:t>Morrisons</w:t>
            </w:r>
            <w:proofErr w:type="spellEnd"/>
            <w:r>
              <w:t xml:space="preserve"> Supermarket, Station </w:t>
            </w:r>
          </w:p>
          <w:p w14:paraId="65504A8A" w14:textId="3F4C29C3" w:rsidR="00270D27" w:rsidRPr="00DF47EC" w:rsidRDefault="00270D27" w:rsidP="00270D27">
            <w:pPr>
              <w:rPr>
                <w:rFonts w:cstheme="minorHAnsi"/>
              </w:rPr>
            </w:pPr>
            <w:r>
              <w:t>Approach</w:t>
            </w:r>
          </w:p>
        </w:tc>
        <w:tc>
          <w:tcPr>
            <w:tcW w:w="7230" w:type="dxa"/>
            <w:tcBorders>
              <w:top w:val="single" w:sz="4" w:space="0" w:color="auto"/>
              <w:left w:val="single" w:sz="4" w:space="0" w:color="auto"/>
              <w:bottom w:val="single" w:sz="4" w:space="0" w:color="auto"/>
              <w:right w:val="single" w:sz="4" w:space="0" w:color="auto"/>
            </w:tcBorders>
          </w:tcPr>
          <w:p w14:paraId="54486ADF" w14:textId="590D2C57" w:rsidR="00270D27" w:rsidRPr="00DF47EC" w:rsidRDefault="00C80C8D" w:rsidP="00270D27">
            <w:pPr>
              <w:rPr>
                <w:rFonts w:cstheme="minorHAnsi"/>
              </w:rPr>
            </w:pPr>
            <w:r>
              <w:rPr>
                <w:rFonts w:cstheme="minorHAnsi"/>
              </w:rPr>
              <w:t>No Objection.</w:t>
            </w:r>
          </w:p>
        </w:tc>
      </w:tr>
      <w:tr w:rsidR="004A5490" w:rsidRPr="00DF47EC" w14:paraId="2588794B" w14:textId="77777777" w:rsidTr="00467D69">
        <w:trPr>
          <w:cantSplit/>
        </w:trPr>
        <w:tc>
          <w:tcPr>
            <w:tcW w:w="2268" w:type="dxa"/>
          </w:tcPr>
          <w:p w14:paraId="12008D12" w14:textId="74C32A77" w:rsidR="004A5490" w:rsidRPr="00DF47EC" w:rsidRDefault="004A5490" w:rsidP="004A5490">
            <w:pPr>
              <w:rPr>
                <w:rFonts w:cstheme="minorHAnsi"/>
                <w:bCs/>
              </w:rPr>
            </w:pPr>
            <w:proofErr w:type="spellStart"/>
            <w:r>
              <w:rPr>
                <w:rFonts w:cs="Arial"/>
                <w:b/>
                <w:sz w:val="18"/>
                <w:szCs w:val="18"/>
              </w:rPr>
              <w:t>Wineomania</w:t>
            </w:r>
            <w:proofErr w:type="spellEnd"/>
            <w:r>
              <w:rPr>
                <w:rFonts w:cs="Arial"/>
                <w:b/>
                <w:sz w:val="18"/>
                <w:szCs w:val="18"/>
              </w:rPr>
              <w:t xml:space="preserve"> Ltd </w:t>
            </w:r>
          </w:p>
        </w:tc>
        <w:tc>
          <w:tcPr>
            <w:tcW w:w="1701" w:type="dxa"/>
          </w:tcPr>
          <w:p w14:paraId="7E411DE0" w14:textId="77777777" w:rsidR="004A5490" w:rsidRDefault="004A5490" w:rsidP="004A5490">
            <w:pPr>
              <w:pStyle w:val="Addressee"/>
              <w:rPr>
                <w:b/>
                <w:sz w:val="18"/>
                <w:szCs w:val="18"/>
              </w:rPr>
            </w:pPr>
            <w:r>
              <w:rPr>
                <w:b/>
                <w:sz w:val="18"/>
                <w:szCs w:val="18"/>
              </w:rPr>
              <w:t>Unit 10, Beech Business Park,</w:t>
            </w:r>
          </w:p>
          <w:p w14:paraId="232403F3" w14:textId="77777777" w:rsidR="004A5490" w:rsidRDefault="004A5490" w:rsidP="004A5490">
            <w:pPr>
              <w:pStyle w:val="Addressee"/>
              <w:rPr>
                <w:b/>
                <w:sz w:val="18"/>
                <w:szCs w:val="18"/>
              </w:rPr>
            </w:pPr>
            <w:proofErr w:type="spellStart"/>
            <w:r>
              <w:rPr>
                <w:b/>
                <w:sz w:val="18"/>
                <w:szCs w:val="18"/>
              </w:rPr>
              <w:t>Tillington</w:t>
            </w:r>
            <w:proofErr w:type="spellEnd"/>
            <w:r>
              <w:rPr>
                <w:b/>
                <w:sz w:val="18"/>
                <w:szCs w:val="18"/>
              </w:rPr>
              <w:t xml:space="preserve"> Road</w:t>
            </w:r>
          </w:p>
          <w:p w14:paraId="37B85892" w14:textId="77777777" w:rsidR="004A5490" w:rsidRDefault="004A5490" w:rsidP="004A5490">
            <w:pPr>
              <w:pStyle w:val="Addressee"/>
              <w:rPr>
                <w:b/>
                <w:sz w:val="18"/>
                <w:szCs w:val="18"/>
              </w:rPr>
            </w:pPr>
            <w:r>
              <w:rPr>
                <w:b/>
                <w:sz w:val="18"/>
                <w:szCs w:val="18"/>
              </w:rPr>
              <w:t>Hereford</w:t>
            </w:r>
          </w:p>
          <w:p w14:paraId="3A3097F9" w14:textId="362AA3F8" w:rsidR="004A5490" w:rsidRPr="00DF47EC" w:rsidRDefault="004A5490" w:rsidP="004A5490">
            <w:pPr>
              <w:rPr>
                <w:rFonts w:cstheme="minorHAnsi"/>
              </w:rPr>
            </w:pPr>
            <w:r>
              <w:rPr>
                <w:b/>
                <w:sz w:val="18"/>
                <w:szCs w:val="18"/>
              </w:rPr>
              <w:t>HR4 9QJ</w:t>
            </w:r>
            <w:r>
              <w:t xml:space="preserve"> </w:t>
            </w:r>
          </w:p>
        </w:tc>
        <w:tc>
          <w:tcPr>
            <w:tcW w:w="7230" w:type="dxa"/>
            <w:tcBorders>
              <w:top w:val="single" w:sz="4" w:space="0" w:color="auto"/>
              <w:left w:val="single" w:sz="4" w:space="0" w:color="auto"/>
              <w:bottom w:val="single" w:sz="4" w:space="0" w:color="auto"/>
              <w:right w:val="single" w:sz="4" w:space="0" w:color="auto"/>
            </w:tcBorders>
          </w:tcPr>
          <w:p w14:paraId="7542FA47" w14:textId="696AEBBB" w:rsidR="004A5490" w:rsidRPr="00DF47EC" w:rsidRDefault="00C80C8D" w:rsidP="004A5490">
            <w:pPr>
              <w:rPr>
                <w:rFonts w:cstheme="minorHAnsi"/>
              </w:rPr>
            </w:pPr>
            <w:r>
              <w:rPr>
                <w:rFonts w:cstheme="minorHAnsi"/>
              </w:rPr>
              <w:t>No Objection.</w:t>
            </w:r>
          </w:p>
        </w:tc>
      </w:tr>
    </w:tbl>
    <w:p w14:paraId="14880DD3" w14:textId="77777777" w:rsidR="00B268DD" w:rsidRPr="00DF47EC" w:rsidRDefault="00B268DD" w:rsidP="00B268DD">
      <w:pPr>
        <w:spacing w:after="0" w:line="240" w:lineRule="auto"/>
        <w:rPr>
          <w:rFonts w:cstheme="minorHAnsi"/>
          <w:b/>
          <w:u w:val="single"/>
        </w:rPr>
      </w:pPr>
    </w:p>
    <w:p w14:paraId="7EB381C2" w14:textId="77777777" w:rsidR="00A21A11" w:rsidRPr="00DF47EC" w:rsidRDefault="00A21A11">
      <w:pPr>
        <w:rPr>
          <w:rFonts w:cstheme="minorHAnsi"/>
        </w:rPr>
      </w:pPr>
    </w:p>
    <w:sectPr w:rsidR="00A21A11" w:rsidRPr="00DF47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8DD"/>
    <w:rsid w:val="00021C9A"/>
    <w:rsid w:val="00030EE6"/>
    <w:rsid w:val="0005152D"/>
    <w:rsid w:val="00055FCD"/>
    <w:rsid w:val="00061F7A"/>
    <w:rsid w:val="00064942"/>
    <w:rsid w:val="000658F3"/>
    <w:rsid w:val="000771D2"/>
    <w:rsid w:val="000A2296"/>
    <w:rsid w:val="000A496F"/>
    <w:rsid w:val="000A7C24"/>
    <w:rsid w:val="000B23EC"/>
    <w:rsid w:val="000C16CC"/>
    <w:rsid w:val="000E384C"/>
    <w:rsid w:val="000F2F03"/>
    <w:rsid w:val="001016C6"/>
    <w:rsid w:val="0013569F"/>
    <w:rsid w:val="00137B80"/>
    <w:rsid w:val="0014132A"/>
    <w:rsid w:val="00155657"/>
    <w:rsid w:val="00155F33"/>
    <w:rsid w:val="0016017C"/>
    <w:rsid w:val="001701ED"/>
    <w:rsid w:val="0017779E"/>
    <w:rsid w:val="00187DFB"/>
    <w:rsid w:val="0019635C"/>
    <w:rsid w:val="001B22FB"/>
    <w:rsid w:val="001B6980"/>
    <w:rsid w:val="001C2AA5"/>
    <w:rsid w:val="001D534F"/>
    <w:rsid w:val="001E39C2"/>
    <w:rsid w:val="001E67BC"/>
    <w:rsid w:val="002018CD"/>
    <w:rsid w:val="00215B82"/>
    <w:rsid w:val="00216648"/>
    <w:rsid w:val="00234504"/>
    <w:rsid w:val="00235D29"/>
    <w:rsid w:val="00246F8A"/>
    <w:rsid w:val="00263A02"/>
    <w:rsid w:val="00270D27"/>
    <w:rsid w:val="00276039"/>
    <w:rsid w:val="002770CC"/>
    <w:rsid w:val="00282E33"/>
    <w:rsid w:val="002B0410"/>
    <w:rsid w:val="002B40E5"/>
    <w:rsid w:val="002B432A"/>
    <w:rsid w:val="002C4DA5"/>
    <w:rsid w:val="002D30B0"/>
    <w:rsid w:val="002E27C7"/>
    <w:rsid w:val="00301E82"/>
    <w:rsid w:val="003022FB"/>
    <w:rsid w:val="00315DA0"/>
    <w:rsid w:val="00320E32"/>
    <w:rsid w:val="0033209A"/>
    <w:rsid w:val="0033351B"/>
    <w:rsid w:val="00347D49"/>
    <w:rsid w:val="0035604F"/>
    <w:rsid w:val="00357F5F"/>
    <w:rsid w:val="003702E7"/>
    <w:rsid w:val="003805A0"/>
    <w:rsid w:val="003822C7"/>
    <w:rsid w:val="00393AA8"/>
    <w:rsid w:val="003A0284"/>
    <w:rsid w:val="003A42C9"/>
    <w:rsid w:val="003B163E"/>
    <w:rsid w:val="003C2C0F"/>
    <w:rsid w:val="003C6448"/>
    <w:rsid w:val="003D0177"/>
    <w:rsid w:val="003D7542"/>
    <w:rsid w:val="003F1099"/>
    <w:rsid w:val="003F499A"/>
    <w:rsid w:val="0040380C"/>
    <w:rsid w:val="00407674"/>
    <w:rsid w:val="004103B9"/>
    <w:rsid w:val="00415846"/>
    <w:rsid w:val="00421B23"/>
    <w:rsid w:val="00450EE3"/>
    <w:rsid w:val="0045278A"/>
    <w:rsid w:val="0045572E"/>
    <w:rsid w:val="0049165F"/>
    <w:rsid w:val="00493E8E"/>
    <w:rsid w:val="004963EF"/>
    <w:rsid w:val="004A5490"/>
    <w:rsid w:val="004A6A73"/>
    <w:rsid w:val="004B289C"/>
    <w:rsid w:val="004D3751"/>
    <w:rsid w:val="004D5B31"/>
    <w:rsid w:val="004D7280"/>
    <w:rsid w:val="004F0CF6"/>
    <w:rsid w:val="00507799"/>
    <w:rsid w:val="00507816"/>
    <w:rsid w:val="0051255C"/>
    <w:rsid w:val="00516201"/>
    <w:rsid w:val="005225C2"/>
    <w:rsid w:val="00525D33"/>
    <w:rsid w:val="00527DC8"/>
    <w:rsid w:val="00530324"/>
    <w:rsid w:val="00534DF8"/>
    <w:rsid w:val="005354AA"/>
    <w:rsid w:val="00537CC0"/>
    <w:rsid w:val="005509B2"/>
    <w:rsid w:val="00570260"/>
    <w:rsid w:val="005830C6"/>
    <w:rsid w:val="00592DF7"/>
    <w:rsid w:val="005A455E"/>
    <w:rsid w:val="005E4C99"/>
    <w:rsid w:val="005E567C"/>
    <w:rsid w:val="0060030B"/>
    <w:rsid w:val="00605599"/>
    <w:rsid w:val="00613BF9"/>
    <w:rsid w:val="00646920"/>
    <w:rsid w:val="00654425"/>
    <w:rsid w:val="00667CAE"/>
    <w:rsid w:val="00674F38"/>
    <w:rsid w:val="006826D5"/>
    <w:rsid w:val="0069487E"/>
    <w:rsid w:val="006A6DCE"/>
    <w:rsid w:val="006E01F8"/>
    <w:rsid w:val="006F591D"/>
    <w:rsid w:val="0071077D"/>
    <w:rsid w:val="00726DA7"/>
    <w:rsid w:val="00735300"/>
    <w:rsid w:val="00741A1A"/>
    <w:rsid w:val="00756290"/>
    <w:rsid w:val="00764CE1"/>
    <w:rsid w:val="0078060E"/>
    <w:rsid w:val="00780A18"/>
    <w:rsid w:val="0079021F"/>
    <w:rsid w:val="00792B02"/>
    <w:rsid w:val="00793E7B"/>
    <w:rsid w:val="00796FEF"/>
    <w:rsid w:val="007A2CD7"/>
    <w:rsid w:val="007B470E"/>
    <w:rsid w:val="007D6E9B"/>
    <w:rsid w:val="007E0D63"/>
    <w:rsid w:val="007F1998"/>
    <w:rsid w:val="007F199A"/>
    <w:rsid w:val="007F46BC"/>
    <w:rsid w:val="00806E3D"/>
    <w:rsid w:val="00811288"/>
    <w:rsid w:val="00830E86"/>
    <w:rsid w:val="00861462"/>
    <w:rsid w:val="00862FBA"/>
    <w:rsid w:val="00882B77"/>
    <w:rsid w:val="00890E01"/>
    <w:rsid w:val="008C4511"/>
    <w:rsid w:val="008C4EB6"/>
    <w:rsid w:val="008D13E4"/>
    <w:rsid w:val="008D5CCF"/>
    <w:rsid w:val="008D6923"/>
    <w:rsid w:val="008E60FC"/>
    <w:rsid w:val="008F0348"/>
    <w:rsid w:val="0092158D"/>
    <w:rsid w:val="00926BD7"/>
    <w:rsid w:val="00935D27"/>
    <w:rsid w:val="00940907"/>
    <w:rsid w:val="00946D35"/>
    <w:rsid w:val="00951E77"/>
    <w:rsid w:val="00967463"/>
    <w:rsid w:val="00970A98"/>
    <w:rsid w:val="009726D5"/>
    <w:rsid w:val="00982DFF"/>
    <w:rsid w:val="009928F4"/>
    <w:rsid w:val="009934D6"/>
    <w:rsid w:val="00997A1A"/>
    <w:rsid w:val="009B21D4"/>
    <w:rsid w:val="009C2BC4"/>
    <w:rsid w:val="009C6BA6"/>
    <w:rsid w:val="009C76D3"/>
    <w:rsid w:val="009C7DC0"/>
    <w:rsid w:val="009D1583"/>
    <w:rsid w:val="009D214D"/>
    <w:rsid w:val="009D4FE2"/>
    <w:rsid w:val="009D6894"/>
    <w:rsid w:val="009D69F7"/>
    <w:rsid w:val="009E4F84"/>
    <w:rsid w:val="00A01827"/>
    <w:rsid w:val="00A15A1E"/>
    <w:rsid w:val="00A21A11"/>
    <w:rsid w:val="00A24025"/>
    <w:rsid w:val="00A3069E"/>
    <w:rsid w:val="00A41D90"/>
    <w:rsid w:val="00A57E23"/>
    <w:rsid w:val="00A60064"/>
    <w:rsid w:val="00A641F7"/>
    <w:rsid w:val="00A70709"/>
    <w:rsid w:val="00A7098C"/>
    <w:rsid w:val="00A70AD3"/>
    <w:rsid w:val="00A7137C"/>
    <w:rsid w:val="00AA7612"/>
    <w:rsid w:val="00AA79BD"/>
    <w:rsid w:val="00AB6F3B"/>
    <w:rsid w:val="00AE46C5"/>
    <w:rsid w:val="00AF20D9"/>
    <w:rsid w:val="00B107A6"/>
    <w:rsid w:val="00B23985"/>
    <w:rsid w:val="00B268DD"/>
    <w:rsid w:val="00B45069"/>
    <w:rsid w:val="00B515F8"/>
    <w:rsid w:val="00B51908"/>
    <w:rsid w:val="00B52733"/>
    <w:rsid w:val="00B57A3A"/>
    <w:rsid w:val="00B602F4"/>
    <w:rsid w:val="00B6643B"/>
    <w:rsid w:val="00B83FCB"/>
    <w:rsid w:val="00B9004C"/>
    <w:rsid w:val="00BA3823"/>
    <w:rsid w:val="00BA4876"/>
    <w:rsid w:val="00BC74EF"/>
    <w:rsid w:val="00BD3E0A"/>
    <w:rsid w:val="00BE53A6"/>
    <w:rsid w:val="00BE68DC"/>
    <w:rsid w:val="00C0504F"/>
    <w:rsid w:val="00C218A5"/>
    <w:rsid w:val="00C40772"/>
    <w:rsid w:val="00C44661"/>
    <w:rsid w:val="00C513FB"/>
    <w:rsid w:val="00C70855"/>
    <w:rsid w:val="00C75146"/>
    <w:rsid w:val="00C75B3F"/>
    <w:rsid w:val="00C80C8D"/>
    <w:rsid w:val="00C84917"/>
    <w:rsid w:val="00C90B70"/>
    <w:rsid w:val="00C952D9"/>
    <w:rsid w:val="00CC3C4A"/>
    <w:rsid w:val="00CC5BD9"/>
    <w:rsid w:val="00CC6B00"/>
    <w:rsid w:val="00CD0F28"/>
    <w:rsid w:val="00CE04F6"/>
    <w:rsid w:val="00CE74F4"/>
    <w:rsid w:val="00CF3F0A"/>
    <w:rsid w:val="00D05068"/>
    <w:rsid w:val="00D07126"/>
    <w:rsid w:val="00D12161"/>
    <w:rsid w:val="00D27994"/>
    <w:rsid w:val="00D35AEB"/>
    <w:rsid w:val="00D47C5D"/>
    <w:rsid w:val="00D50AB4"/>
    <w:rsid w:val="00D60E5E"/>
    <w:rsid w:val="00D64DC3"/>
    <w:rsid w:val="00D67460"/>
    <w:rsid w:val="00D77AF5"/>
    <w:rsid w:val="00D94503"/>
    <w:rsid w:val="00D972C1"/>
    <w:rsid w:val="00DA76DC"/>
    <w:rsid w:val="00DB1F26"/>
    <w:rsid w:val="00DB24C6"/>
    <w:rsid w:val="00DB5864"/>
    <w:rsid w:val="00DB791C"/>
    <w:rsid w:val="00DC67F4"/>
    <w:rsid w:val="00DD7D7A"/>
    <w:rsid w:val="00DE5D82"/>
    <w:rsid w:val="00DF47EC"/>
    <w:rsid w:val="00DF7464"/>
    <w:rsid w:val="00E03BFD"/>
    <w:rsid w:val="00E153CF"/>
    <w:rsid w:val="00E157DF"/>
    <w:rsid w:val="00E25418"/>
    <w:rsid w:val="00E3148B"/>
    <w:rsid w:val="00E35465"/>
    <w:rsid w:val="00E364CF"/>
    <w:rsid w:val="00E519E0"/>
    <w:rsid w:val="00E56671"/>
    <w:rsid w:val="00E608A6"/>
    <w:rsid w:val="00E75F19"/>
    <w:rsid w:val="00E96094"/>
    <w:rsid w:val="00EB0005"/>
    <w:rsid w:val="00EB1351"/>
    <w:rsid w:val="00EB6294"/>
    <w:rsid w:val="00EC6A90"/>
    <w:rsid w:val="00EE025E"/>
    <w:rsid w:val="00EE550A"/>
    <w:rsid w:val="00EF79E7"/>
    <w:rsid w:val="00F03D82"/>
    <w:rsid w:val="00F072CB"/>
    <w:rsid w:val="00F07ACA"/>
    <w:rsid w:val="00F72847"/>
    <w:rsid w:val="00F765EF"/>
    <w:rsid w:val="00F82FEF"/>
    <w:rsid w:val="00F96CC3"/>
    <w:rsid w:val="00F97576"/>
    <w:rsid w:val="00FA39D3"/>
    <w:rsid w:val="00FA77BB"/>
    <w:rsid w:val="00FB2EB5"/>
    <w:rsid w:val="00FB30E9"/>
    <w:rsid w:val="00FB66DD"/>
    <w:rsid w:val="00FC4F87"/>
    <w:rsid w:val="00FD692E"/>
    <w:rsid w:val="00FD6FE9"/>
    <w:rsid w:val="00FE3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4F5D"/>
  <w15:chartTrackingRefBased/>
  <w15:docId w15:val="{28B62AD4-9BB0-45A1-A616-DF94E330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8DD"/>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68D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68DD"/>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customStyle="1" w:styleId="Text">
    <w:name w:val="Text"/>
    <w:basedOn w:val="Normal"/>
    <w:rsid w:val="00B268DD"/>
    <w:pPr>
      <w:spacing w:after="240" w:line="240" w:lineRule="auto"/>
      <w:jc w:val="both"/>
    </w:pPr>
    <w:rPr>
      <w:rFonts w:ascii="Arial" w:eastAsia="Times New Roman" w:hAnsi="Arial" w:cs="Times New Roman"/>
      <w:szCs w:val="20"/>
      <w:lang w:eastAsia="en-US"/>
    </w:rPr>
  </w:style>
  <w:style w:type="character" w:styleId="Hyperlink">
    <w:name w:val="Hyperlink"/>
    <w:basedOn w:val="DefaultParagraphFont"/>
    <w:uiPriority w:val="99"/>
    <w:unhideWhenUsed/>
    <w:rsid w:val="00E157DF"/>
    <w:rPr>
      <w:color w:val="0563C1" w:themeColor="hyperlink"/>
      <w:u w:val="single"/>
    </w:rPr>
  </w:style>
  <w:style w:type="paragraph" w:customStyle="1" w:styleId="Addressee">
    <w:name w:val="Addressee"/>
    <w:basedOn w:val="Normal"/>
    <w:rsid w:val="004A5490"/>
    <w:pPr>
      <w:spacing w:after="0" w:line="240" w:lineRule="auto"/>
    </w:pPr>
    <w:rPr>
      <w:rFonts w:ascii="Arial" w:eastAsia="Times New Roman" w:hAnsi="Arial"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85690">
      <w:bodyDiv w:val="1"/>
      <w:marLeft w:val="0"/>
      <w:marRight w:val="0"/>
      <w:marTop w:val="0"/>
      <w:marBottom w:val="0"/>
      <w:divBdr>
        <w:top w:val="none" w:sz="0" w:space="0" w:color="auto"/>
        <w:left w:val="none" w:sz="0" w:space="0" w:color="auto"/>
        <w:bottom w:val="none" w:sz="0" w:space="0" w:color="auto"/>
        <w:right w:val="none" w:sz="0" w:space="0" w:color="auto"/>
      </w:divBdr>
    </w:div>
    <w:div w:id="259069023">
      <w:bodyDiv w:val="1"/>
      <w:marLeft w:val="0"/>
      <w:marRight w:val="0"/>
      <w:marTop w:val="0"/>
      <w:marBottom w:val="0"/>
      <w:divBdr>
        <w:top w:val="none" w:sz="0" w:space="0" w:color="auto"/>
        <w:left w:val="none" w:sz="0" w:space="0" w:color="auto"/>
        <w:bottom w:val="none" w:sz="0" w:space="0" w:color="auto"/>
        <w:right w:val="none" w:sz="0" w:space="0" w:color="auto"/>
      </w:divBdr>
    </w:div>
    <w:div w:id="375080930">
      <w:bodyDiv w:val="1"/>
      <w:marLeft w:val="0"/>
      <w:marRight w:val="0"/>
      <w:marTop w:val="0"/>
      <w:marBottom w:val="0"/>
      <w:divBdr>
        <w:top w:val="none" w:sz="0" w:space="0" w:color="auto"/>
        <w:left w:val="none" w:sz="0" w:space="0" w:color="auto"/>
        <w:bottom w:val="none" w:sz="0" w:space="0" w:color="auto"/>
        <w:right w:val="none" w:sz="0" w:space="0" w:color="auto"/>
      </w:divBdr>
    </w:div>
    <w:div w:id="751390792">
      <w:bodyDiv w:val="1"/>
      <w:marLeft w:val="0"/>
      <w:marRight w:val="0"/>
      <w:marTop w:val="0"/>
      <w:marBottom w:val="0"/>
      <w:divBdr>
        <w:top w:val="none" w:sz="0" w:space="0" w:color="auto"/>
        <w:left w:val="none" w:sz="0" w:space="0" w:color="auto"/>
        <w:bottom w:val="none" w:sz="0" w:space="0" w:color="auto"/>
        <w:right w:val="none" w:sz="0" w:space="0" w:color="auto"/>
      </w:divBdr>
    </w:div>
    <w:div w:id="912810567">
      <w:bodyDiv w:val="1"/>
      <w:marLeft w:val="0"/>
      <w:marRight w:val="0"/>
      <w:marTop w:val="0"/>
      <w:marBottom w:val="0"/>
      <w:divBdr>
        <w:top w:val="none" w:sz="0" w:space="0" w:color="auto"/>
        <w:left w:val="none" w:sz="0" w:space="0" w:color="auto"/>
        <w:bottom w:val="none" w:sz="0" w:space="0" w:color="auto"/>
        <w:right w:val="none" w:sz="0" w:space="0" w:color="auto"/>
      </w:divBdr>
    </w:div>
    <w:div w:id="1082024248">
      <w:bodyDiv w:val="1"/>
      <w:marLeft w:val="0"/>
      <w:marRight w:val="0"/>
      <w:marTop w:val="0"/>
      <w:marBottom w:val="0"/>
      <w:divBdr>
        <w:top w:val="none" w:sz="0" w:space="0" w:color="auto"/>
        <w:left w:val="none" w:sz="0" w:space="0" w:color="auto"/>
        <w:bottom w:val="none" w:sz="0" w:space="0" w:color="auto"/>
        <w:right w:val="none" w:sz="0" w:space="0" w:color="auto"/>
      </w:divBdr>
    </w:div>
    <w:div w:id="1097284629">
      <w:bodyDiv w:val="1"/>
      <w:marLeft w:val="0"/>
      <w:marRight w:val="0"/>
      <w:marTop w:val="0"/>
      <w:marBottom w:val="0"/>
      <w:divBdr>
        <w:top w:val="none" w:sz="0" w:space="0" w:color="auto"/>
        <w:left w:val="none" w:sz="0" w:space="0" w:color="auto"/>
        <w:bottom w:val="none" w:sz="0" w:space="0" w:color="auto"/>
        <w:right w:val="none" w:sz="0" w:space="0" w:color="auto"/>
      </w:divBdr>
    </w:div>
    <w:div w:id="1119839464">
      <w:bodyDiv w:val="1"/>
      <w:marLeft w:val="0"/>
      <w:marRight w:val="0"/>
      <w:marTop w:val="0"/>
      <w:marBottom w:val="0"/>
      <w:divBdr>
        <w:top w:val="none" w:sz="0" w:space="0" w:color="auto"/>
        <w:left w:val="none" w:sz="0" w:space="0" w:color="auto"/>
        <w:bottom w:val="none" w:sz="0" w:space="0" w:color="auto"/>
        <w:right w:val="none" w:sz="0" w:space="0" w:color="auto"/>
      </w:divBdr>
    </w:div>
    <w:div w:id="1146314300">
      <w:bodyDiv w:val="1"/>
      <w:marLeft w:val="0"/>
      <w:marRight w:val="0"/>
      <w:marTop w:val="0"/>
      <w:marBottom w:val="0"/>
      <w:divBdr>
        <w:top w:val="none" w:sz="0" w:space="0" w:color="auto"/>
        <w:left w:val="none" w:sz="0" w:space="0" w:color="auto"/>
        <w:bottom w:val="none" w:sz="0" w:space="0" w:color="auto"/>
        <w:right w:val="none" w:sz="0" w:space="0" w:color="auto"/>
      </w:divBdr>
    </w:div>
    <w:div w:id="1523981322">
      <w:bodyDiv w:val="1"/>
      <w:marLeft w:val="0"/>
      <w:marRight w:val="0"/>
      <w:marTop w:val="0"/>
      <w:marBottom w:val="0"/>
      <w:divBdr>
        <w:top w:val="none" w:sz="0" w:space="0" w:color="auto"/>
        <w:left w:val="none" w:sz="0" w:space="0" w:color="auto"/>
        <w:bottom w:val="none" w:sz="0" w:space="0" w:color="auto"/>
        <w:right w:val="none" w:sz="0" w:space="0" w:color="auto"/>
      </w:divBdr>
    </w:div>
    <w:div w:id="1672171922">
      <w:bodyDiv w:val="1"/>
      <w:marLeft w:val="0"/>
      <w:marRight w:val="0"/>
      <w:marTop w:val="0"/>
      <w:marBottom w:val="0"/>
      <w:divBdr>
        <w:top w:val="none" w:sz="0" w:space="0" w:color="auto"/>
        <w:left w:val="none" w:sz="0" w:space="0" w:color="auto"/>
        <w:bottom w:val="none" w:sz="0" w:space="0" w:color="auto"/>
        <w:right w:val="none" w:sz="0" w:space="0" w:color="auto"/>
      </w:divBdr>
    </w:div>
    <w:div w:id="1732191854">
      <w:bodyDiv w:val="1"/>
      <w:marLeft w:val="0"/>
      <w:marRight w:val="0"/>
      <w:marTop w:val="0"/>
      <w:marBottom w:val="0"/>
      <w:divBdr>
        <w:top w:val="none" w:sz="0" w:space="0" w:color="auto"/>
        <w:left w:val="none" w:sz="0" w:space="0" w:color="auto"/>
        <w:bottom w:val="none" w:sz="0" w:space="0" w:color="auto"/>
        <w:right w:val="none" w:sz="0" w:space="0" w:color="auto"/>
      </w:divBdr>
    </w:div>
    <w:div w:id="1760054410">
      <w:bodyDiv w:val="1"/>
      <w:marLeft w:val="0"/>
      <w:marRight w:val="0"/>
      <w:marTop w:val="0"/>
      <w:marBottom w:val="0"/>
      <w:divBdr>
        <w:top w:val="none" w:sz="0" w:space="0" w:color="auto"/>
        <w:left w:val="none" w:sz="0" w:space="0" w:color="auto"/>
        <w:bottom w:val="none" w:sz="0" w:space="0" w:color="auto"/>
        <w:right w:val="none" w:sz="0" w:space="0" w:color="auto"/>
      </w:divBdr>
    </w:div>
    <w:div w:id="1774134625">
      <w:bodyDiv w:val="1"/>
      <w:marLeft w:val="0"/>
      <w:marRight w:val="0"/>
      <w:marTop w:val="0"/>
      <w:marBottom w:val="0"/>
      <w:divBdr>
        <w:top w:val="none" w:sz="0" w:space="0" w:color="auto"/>
        <w:left w:val="none" w:sz="0" w:space="0" w:color="auto"/>
        <w:bottom w:val="none" w:sz="0" w:space="0" w:color="auto"/>
        <w:right w:val="none" w:sz="0" w:space="0" w:color="auto"/>
      </w:divBdr>
    </w:div>
    <w:div w:id="1798570173">
      <w:bodyDiv w:val="1"/>
      <w:marLeft w:val="0"/>
      <w:marRight w:val="0"/>
      <w:marTop w:val="0"/>
      <w:marBottom w:val="0"/>
      <w:divBdr>
        <w:top w:val="none" w:sz="0" w:space="0" w:color="auto"/>
        <w:left w:val="none" w:sz="0" w:space="0" w:color="auto"/>
        <w:bottom w:val="none" w:sz="0" w:space="0" w:color="auto"/>
        <w:right w:val="none" w:sz="0" w:space="0" w:color="auto"/>
      </w:divBdr>
    </w:div>
    <w:div w:id="1857574688">
      <w:bodyDiv w:val="1"/>
      <w:marLeft w:val="0"/>
      <w:marRight w:val="0"/>
      <w:marTop w:val="0"/>
      <w:marBottom w:val="0"/>
      <w:divBdr>
        <w:top w:val="none" w:sz="0" w:space="0" w:color="auto"/>
        <w:left w:val="none" w:sz="0" w:space="0" w:color="auto"/>
        <w:bottom w:val="none" w:sz="0" w:space="0" w:color="auto"/>
        <w:right w:val="none" w:sz="0" w:space="0" w:color="auto"/>
      </w:divBdr>
    </w:div>
    <w:div w:id="1874732507">
      <w:bodyDiv w:val="1"/>
      <w:marLeft w:val="0"/>
      <w:marRight w:val="0"/>
      <w:marTop w:val="0"/>
      <w:marBottom w:val="0"/>
      <w:divBdr>
        <w:top w:val="none" w:sz="0" w:space="0" w:color="auto"/>
        <w:left w:val="none" w:sz="0" w:space="0" w:color="auto"/>
        <w:bottom w:val="none" w:sz="0" w:space="0" w:color="auto"/>
        <w:right w:val="none" w:sz="0" w:space="0" w:color="auto"/>
      </w:divBdr>
    </w:div>
    <w:div w:id="1891066341">
      <w:bodyDiv w:val="1"/>
      <w:marLeft w:val="0"/>
      <w:marRight w:val="0"/>
      <w:marTop w:val="0"/>
      <w:marBottom w:val="0"/>
      <w:divBdr>
        <w:top w:val="none" w:sz="0" w:space="0" w:color="auto"/>
        <w:left w:val="none" w:sz="0" w:space="0" w:color="auto"/>
        <w:bottom w:val="none" w:sz="0" w:space="0" w:color="auto"/>
        <w:right w:val="none" w:sz="0" w:space="0" w:color="auto"/>
      </w:divBdr>
    </w:div>
    <w:div w:id="1897399160">
      <w:bodyDiv w:val="1"/>
      <w:marLeft w:val="0"/>
      <w:marRight w:val="0"/>
      <w:marTop w:val="0"/>
      <w:marBottom w:val="0"/>
      <w:divBdr>
        <w:top w:val="none" w:sz="0" w:space="0" w:color="auto"/>
        <w:left w:val="none" w:sz="0" w:space="0" w:color="auto"/>
        <w:bottom w:val="none" w:sz="0" w:space="0" w:color="auto"/>
        <w:right w:val="none" w:sz="0" w:space="0" w:color="auto"/>
      </w:divBdr>
    </w:div>
    <w:div w:id="199888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3" ma:contentTypeDescription="Create a new document." ma:contentTypeScope="" ma:versionID="14193dfb717aa05dc1f45cc9c517c59a">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59a9884ac4a293f71721d6c7ae575ce1"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0D5563-3F25-4040-8EF9-3FDF04E2F3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79D13B-E3F4-492C-9802-4ADF5B11624D}"/>
</file>

<file path=customXml/itemProps3.xml><?xml version="1.0" encoding="utf-8"?>
<ds:datastoreItem xmlns:ds="http://schemas.openxmlformats.org/officeDocument/2006/customXml" ds:itemID="{14265713-C577-4EF0-8005-F3C855A02A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Powell</dc:creator>
  <cp:keywords/>
  <dc:description/>
  <cp:lastModifiedBy>Connor Powell</cp:lastModifiedBy>
  <cp:revision>28</cp:revision>
  <cp:lastPrinted>2020-07-02T14:37:00Z</cp:lastPrinted>
  <dcterms:created xsi:type="dcterms:W3CDTF">2021-05-27T16:46:00Z</dcterms:created>
  <dcterms:modified xsi:type="dcterms:W3CDTF">2021-05-27T17:19:00Z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ies>
</file>