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2BCB76A1"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 xml:space="preserve">PLANNING COMMITTEE </w:t>
      </w:r>
      <w:r w:rsidR="00D86B6D">
        <w:rPr>
          <w:rFonts w:ascii="Calibri" w:hAnsi="Calibri" w:cs="Calibri"/>
          <w:b/>
          <w:szCs w:val="22"/>
          <w:lang w:eastAsia="en-GB"/>
        </w:rPr>
        <w:t>10</w:t>
      </w:r>
      <w:r w:rsidR="00D86B6D" w:rsidRPr="00D86B6D">
        <w:rPr>
          <w:rFonts w:ascii="Calibri" w:hAnsi="Calibri" w:cs="Calibri"/>
          <w:b/>
          <w:szCs w:val="22"/>
          <w:vertAlign w:val="superscript"/>
          <w:lang w:eastAsia="en-GB"/>
        </w:rPr>
        <w:t>th</w:t>
      </w:r>
      <w:r w:rsidR="00D86B6D">
        <w:rPr>
          <w:rFonts w:ascii="Calibri" w:hAnsi="Calibri" w:cs="Calibri"/>
          <w:b/>
          <w:szCs w:val="22"/>
          <w:lang w:eastAsia="en-GB"/>
        </w:rPr>
        <w:t xml:space="preserve"> </w:t>
      </w:r>
      <w:r w:rsidR="00E40E63">
        <w:rPr>
          <w:rFonts w:ascii="Calibri" w:hAnsi="Calibri" w:cs="Calibri"/>
          <w:b/>
          <w:szCs w:val="22"/>
          <w:lang w:eastAsia="en-GB"/>
        </w:rPr>
        <w:t>MARCH</w:t>
      </w:r>
      <w:r w:rsidR="00D86B6D">
        <w:rPr>
          <w:rFonts w:ascii="Calibri" w:hAnsi="Calibri" w:cs="Calibri"/>
          <w:b/>
          <w:szCs w:val="22"/>
          <w:lang w:eastAsia="en-GB"/>
        </w:rPr>
        <w:t xml:space="preserve"> 2022</w:t>
      </w:r>
    </w:p>
    <w:p w14:paraId="59C72D44" w14:textId="77777777"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PLANNING APPLICATIONS AND OTHER ITEMS FOR CONSIDERATION</w:t>
      </w:r>
    </w:p>
    <w:p w14:paraId="79A62807" w14:textId="3F25EE16" w:rsidR="007C144A" w:rsidRPr="003E32D5" w:rsidRDefault="007C144A" w:rsidP="003E32D5">
      <w:pPr>
        <w:autoSpaceDE w:val="0"/>
        <w:autoSpaceDN w:val="0"/>
        <w:adjustRightInd w:val="0"/>
        <w:jc w:val="center"/>
        <w:rPr>
          <w:rFonts w:ascii="Calibri" w:hAnsi="Calibri" w:cs="Calibri"/>
          <w:bCs/>
          <w:szCs w:val="22"/>
          <w:lang w:eastAsia="en-GB"/>
        </w:rPr>
      </w:pPr>
      <w:r w:rsidRPr="007C144A">
        <w:rPr>
          <w:rFonts w:ascii="Calibri" w:hAnsi="Calibri" w:cs="Calibri"/>
          <w:bCs/>
          <w:szCs w:val="22"/>
          <w:lang w:eastAsia="en-GB"/>
        </w:rPr>
        <w:t xml:space="preserve">Below are draft responses to the Planning Committee items which were scheduled to be viewed on the </w:t>
      </w:r>
      <w:r w:rsidR="00D86B6D">
        <w:rPr>
          <w:rFonts w:ascii="Calibri" w:hAnsi="Calibri" w:cs="Calibri"/>
          <w:bCs/>
          <w:szCs w:val="22"/>
          <w:lang w:eastAsia="en-GB"/>
        </w:rPr>
        <w:t>10</w:t>
      </w:r>
      <w:r w:rsidR="00D86B6D" w:rsidRPr="00D86B6D">
        <w:rPr>
          <w:rFonts w:ascii="Calibri" w:hAnsi="Calibri" w:cs="Calibri"/>
          <w:bCs/>
          <w:szCs w:val="22"/>
          <w:vertAlign w:val="superscript"/>
          <w:lang w:eastAsia="en-GB"/>
        </w:rPr>
        <w:t>th</w:t>
      </w:r>
      <w:r w:rsidR="00D86B6D">
        <w:rPr>
          <w:rFonts w:ascii="Calibri" w:hAnsi="Calibri" w:cs="Calibri"/>
          <w:bCs/>
          <w:szCs w:val="22"/>
          <w:lang w:eastAsia="en-GB"/>
        </w:rPr>
        <w:t xml:space="preserve"> </w:t>
      </w:r>
      <w:r w:rsidR="00E40E63">
        <w:rPr>
          <w:rFonts w:ascii="Calibri" w:hAnsi="Calibri" w:cs="Calibri"/>
          <w:bCs/>
          <w:szCs w:val="22"/>
          <w:lang w:eastAsia="en-GB"/>
        </w:rPr>
        <w:t>March</w:t>
      </w:r>
      <w:r w:rsidR="00D86B6D">
        <w:rPr>
          <w:rFonts w:ascii="Calibri" w:hAnsi="Calibri" w:cs="Calibri"/>
          <w:bCs/>
          <w:szCs w:val="22"/>
          <w:lang w:eastAsia="en-GB"/>
        </w:rPr>
        <w:t xml:space="preserve"> 2022.</w:t>
      </w:r>
      <w:r w:rsidR="00D7720B">
        <w:rPr>
          <w:rFonts w:ascii="Calibri" w:hAnsi="Calibri" w:cs="Calibri"/>
          <w:bCs/>
          <w:szCs w:val="22"/>
          <w:lang w:eastAsia="en-GB"/>
        </w:rPr>
        <w:t xml:space="preserve"> </w:t>
      </w:r>
    </w:p>
    <w:p w14:paraId="765A9531" w14:textId="77777777" w:rsidR="007C144A" w:rsidRPr="007C144A" w:rsidRDefault="007C144A" w:rsidP="007C144A">
      <w:pPr>
        <w:autoSpaceDE w:val="0"/>
        <w:autoSpaceDN w:val="0"/>
        <w:adjustRightInd w:val="0"/>
        <w:rPr>
          <w:rFonts w:ascii="Calibri" w:hAnsi="Calibri" w:cs="Calibri"/>
          <w:b/>
          <w:szCs w:val="22"/>
          <w:u w:val="single"/>
          <w:lang w:eastAsia="en-GB"/>
        </w:rPr>
      </w:pPr>
      <w:r w:rsidRPr="007C144A">
        <w:rPr>
          <w:rFonts w:ascii="Calibri" w:hAnsi="Calibri" w:cs="Calibri"/>
          <w:b/>
          <w:szCs w:val="22"/>
          <w:u w:val="single"/>
          <w:lang w:eastAsia="en-GB"/>
        </w:rPr>
        <w:t>Verdicts:</w:t>
      </w:r>
    </w:p>
    <w:p w14:paraId="0C1A745C" w14:textId="77777777" w:rsidR="007C144A" w:rsidRPr="007C144A" w:rsidRDefault="007C144A" w:rsidP="007C144A">
      <w:pPr>
        <w:autoSpaceDE w:val="0"/>
        <w:autoSpaceDN w:val="0"/>
        <w:adjustRightInd w:val="0"/>
        <w:rPr>
          <w:rFonts w:ascii="Calibri" w:hAnsi="Calibri" w:cs="Calibri"/>
          <w:b/>
          <w:szCs w:val="22"/>
          <w:u w:val="single"/>
          <w:lang w:eastAsia="en-GB"/>
        </w:rPr>
      </w:pPr>
    </w:p>
    <w:tbl>
      <w:tblPr>
        <w:tblStyle w:val="TableGrid"/>
        <w:tblW w:w="11204" w:type="dxa"/>
        <w:tblInd w:w="-1139" w:type="dxa"/>
        <w:tblLook w:val="04A0" w:firstRow="1" w:lastRow="0" w:firstColumn="1" w:lastColumn="0" w:noHBand="0" w:noVBand="1"/>
      </w:tblPr>
      <w:tblGrid>
        <w:gridCol w:w="2268"/>
        <w:gridCol w:w="1701"/>
        <w:gridCol w:w="7235"/>
      </w:tblGrid>
      <w:tr w:rsidR="007C144A" w:rsidRPr="007C144A" w14:paraId="4998A6EA" w14:textId="77777777" w:rsidTr="00114926">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Address</w:t>
            </w:r>
          </w:p>
        </w:tc>
        <w:tc>
          <w:tcPr>
            <w:tcW w:w="7235" w:type="dxa"/>
            <w:tcBorders>
              <w:top w:val="single" w:sz="4" w:space="0" w:color="auto"/>
              <w:left w:val="single" w:sz="4" w:space="0" w:color="auto"/>
              <w:bottom w:val="single" w:sz="4" w:space="0" w:color="auto"/>
              <w:right w:val="single" w:sz="4" w:space="0" w:color="auto"/>
            </w:tcBorders>
            <w:hideMark/>
          </w:tcPr>
          <w:p w14:paraId="2AD85DF1" w14:textId="77777777" w:rsidR="007C144A" w:rsidRPr="00F421DF" w:rsidRDefault="007C144A" w:rsidP="007C144A">
            <w:pPr>
              <w:spacing w:after="200" w:line="276" w:lineRule="auto"/>
              <w:jc w:val="center"/>
              <w:rPr>
                <w:rFonts w:ascii="Calibri" w:hAnsi="Calibri" w:cs="Calibri"/>
                <w:b/>
                <w:szCs w:val="22"/>
                <w:lang w:eastAsia="en-GB"/>
              </w:rPr>
            </w:pPr>
            <w:r w:rsidRPr="00F421DF">
              <w:rPr>
                <w:rFonts w:ascii="Calibri" w:hAnsi="Calibri" w:cs="Calibri"/>
                <w:b/>
                <w:szCs w:val="22"/>
                <w:lang w:eastAsia="en-GB"/>
              </w:rPr>
              <w:t>Verdict</w:t>
            </w:r>
          </w:p>
        </w:tc>
      </w:tr>
      <w:tr w:rsidR="00CD6DDD" w14:paraId="17ABB01A" w14:textId="4822630A" w:rsidTr="00D7720B">
        <w:tc>
          <w:tcPr>
            <w:tcW w:w="2268" w:type="dxa"/>
          </w:tcPr>
          <w:p w14:paraId="2E8D69B1" w14:textId="0FED645A" w:rsidR="00CD6DDD" w:rsidRPr="003E32D5" w:rsidRDefault="00CD6DDD" w:rsidP="00CD6DDD">
            <w:pPr>
              <w:rPr>
                <w:rFonts w:asciiTheme="minorHAnsi" w:hAnsiTheme="minorHAnsi" w:cstheme="minorHAnsi"/>
                <w:sz w:val="20"/>
                <w:highlight w:val="green"/>
              </w:rPr>
            </w:pPr>
            <w:r w:rsidRPr="007E2072">
              <w:rPr>
                <w:rFonts w:asciiTheme="minorHAnsi" w:hAnsiTheme="minorHAnsi" w:cstheme="minorHAnsi"/>
                <w:sz w:val="20"/>
              </w:rPr>
              <w:t>220282</w:t>
            </w:r>
          </w:p>
        </w:tc>
        <w:tc>
          <w:tcPr>
            <w:tcW w:w="1701" w:type="dxa"/>
          </w:tcPr>
          <w:p w14:paraId="021C6DC4" w14:textId="7239EE3A" w:rsidR="00CD6DDD" w:rsidRPr="003E32D5" w:rsidRDefault="00CD6DDD" w:rsidP="00CD6DDD">
            <w:pPr>
              <w:rPr>
                <w:rFonts w:asciiTheme="minorHAnsi" w:hAnsiTheme="minorHAnsi" w:cstheme="minorHAnsi"/>
                <w:sz w:val="20"/>
              </w:rPr>
            </w:pPr>
            <w:proofErr w:type="spellStart"/>
            <w:r w:rsidRPr="007E2072">
              <w:rPr>
                <w:rFonts w:asciiTheme="minorHAnsi" w:hAnsiTheme="minorHAnsi" w:cstheme="minorHAnsi"/>
                <w:sz w:val="20"/>
              </w:rPr>
              <w:t>Eign</w:t>
            </w:r>
            <w:proofErr w:type="spellEnd"/>
            <w:r w:rsidRPr="007E2072">
              <w:rPr>
                <w:rFonts w:asciiTheme="minorHAnsi" w:hAnsiTheme="minorHAnsi" w:cstheme="minorHAnsi"/>
                <w:sz w:val="20"/>
              </w:rPr>
              <w:t xml:space="preserve"> Leigh, 15 St James Road</w:t>
            </w:r>
          </w:p>
        </w:tc>
        <w:tc>
          <w:tcPr>
            <w:tcW w:w="7235" w:type="dxa"/>
            <w:shd w:val="clear" w:color="auto" w:fill="auto"/>
          </w:tcPr>
          <w:p w14:paraId="6A3E4A1A" w14:textId="6B7F86F2" w:rsidR="00CD6DDD" w:rsidRPr="00F421DF" w:rsidRDefault="00CD6DDD"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though some Councillors were concerned over a lack of ventilation and light to the dwelling. Assurances should be made to allow as much mitigation to these issues as possible.</w:t>
            </w:r>
          </w:p>
        </w:tc>
      </w:tr>
      <w:tr w:rsidR="00CD6DDD" w:rsidRPr="00F421DF" w14:paraId="591A7A42" w14:textId="274F288F" w:rsidTr="00D7720B">
        <w:tc>
          <w:tcPr>
            <w:tcW w:w="2268" w:type="dxa"/>
          </w:tcPr>
          <w:p w14:paraId="308F9C42" w14:textId="212F81A0" w:rsidR="00CD6DDD" w:rsidRPr="003E32D5" w:rsidRDefault="00CD6DDD" w:rsidP="00CD6DDD">
            <w:pPr>
              <w:rPr>
                <w:rFonts w:asciiTheme="minorHAnsi" w:hAnsiTheme="minorHAnsi" w:cstheme="minorHAnsi"/>
                <w:sz w:val="20"/>
                <w:highlight w:val="green"/>
              </w:rPr>
            </w:pPr>
            <w:r w:rsidRPr="007E2072">
              <w:rPr>
                <w:rFonts w:asciiTheme="minorHAnsi" w:hAnsiTheme="minorHAnsi" w:cstheme="minorHAnsi"/>
                <w:sz w:val="20"/>
              </w:rPr>
              <w:t>220339</w:t>
            </w:r>
          </w:p>
        </w:tc>
        <w:tc>
          <w:tcPr>
            <w:tcW w:w="1701" w:type="dxa"/>
          </w:tcPr>
          <w:p w14:paraId="106A4D0C" w14:textId="33751AFC"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7 St Peters Street</w:t>
            </w:r>
          </w:p>
        </w:tc>
        <w:tc>
          <w:tcPr>
            <w:tcW w:w="7235" w:type="dxa"/>
            <w:shd w:val="clear" w:color="auto" w:fill="auto"/>
          </w:tcPr>
          <w:p w14:paraId="22D3B378" w14:textId="64A8E189" w:rsidR="00CD6DDD" w:rsidRPr="00F421DF" w:rsidRDefault="00CD6DDD"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CD6DDD" w:rsidRPr="00F421DF" w14:paraId="193F0B6C" w14:textId="59B5A02E" w:rsidTr="00D7720B">
        <w:tc>
          <w:tcPr>
            <w:tcW w:w="2268" w:type="dxa"/>
          </w:tcPr>
          <w:p w14:paraId="67D118F4" w14:textId="368CA20E" w:rsidR="00CD6DDD" w:rsidRPr="003E32D5" w:rsidRDefault="00CD6DDD" w:rsidP="00CD6DDD">
            <w:pPr>
              <w:rPr>
                <w:rFonts w:asciiTheme="minorHAnsi" w:hAnsiTheme="minorHAnsi" w:cstheme="minorHAnsi"/>
                <w:sz w:val="20"/>
                <w:highlight w:val="green"/>
              </w:rPr>
            </w:pPr>
            <w:r w:rsidRPr="007E2072">
              <w:rPr>
                <w:rFonts w:asciiTheme="minorHAnsi" w:hAnsiTheme="minorHAnsi" w:cstheme="minorHAnsi"/>
                <w:sz w:val="20"/>
              </w:rPr>
              <w:t>220324</w:t>
            </w:r>
          </w:p>
        </w:tc>
        <w:tc>
          <w:tcPr>
            <w:tcW w:w="1701" w:type="dxa"/>
          </w:tcPr>
          <w:p w14:paraId="2124BBA2" w14:textId="2E990F63" w:rsidR="00CD6DDD" w:rsidRPr="003E32D5" w:rsidRDefault="00CD6DDD" w:rsidP="00CD6DDD">
            <w:pPr>
              <w:rPr>
                <w:rFonts w:asciiTheme="minorHAnsi" w:hAnsiTheme="minorHAnsi" w:cstheme="minorHAnsi"/>
                <w:sz w:val="20"/>
              </w:rPr>
            </w:pPr>
            <w:proofErr w:type="spellStart"/>
            <w:r w:rsidRPr="007E2072">
              <w:rPr>
                <w:rFonts w:asciiTheme="minorHAnsi" w:hAnsiTheme="minorHAnsi" w:cstheme="minorHAnsi"/>
                <w:sz w:val="20"/>
              </w:rPr>
              <w:t>Maylords</w:t>
            </w:r>
            <w:proofErr w:type="spellEnd"/>
            <w:r w:rsidRPr="007E2072">
              <w:rPr>
                <w:rFonts w:asciiTheme="minorHAnsi" w:hAnsiTheme="minorHAnsi" w:cstheme="minorHAnsi"/>
                <w:sz w:val="20"/>
              </w:rPr>
              <w:t xml:space="preserve"> Orchards, </w:t>
            </w:r>
            <w:proofErr w:type="spellStart"/>
            <w:r w:rsidRPr="007E2072">
              <w:rPr>
                <w:rFonts w:asciiTheme="minorHAnsi" w:hAnsiTheme="minorHAnsi" w:cstheme="minorHAnsi"/>
                <w:sz w:val="20"/>
              </w:rPr>
              <w:t>Gormon</w:t>
            </w:r>
            <w:proofErr w:type="spellEnd"/>
            <w:r w:rsidRPr="007E2072">
              <w:rPr>
                <w:rFonts w:asciiTheme="minorHAnsi" w:hAnsiTheme="minorHAnsi" w:cstheme="minorHAnsi"/>
                <w:sz w:val="20"/>
              </w:rPr>
              <w:t xml:space="preserve"> Street</w:t>
            </w:r>
          </w:p>
        </w:tc>
        <w:tc>
          <w:tcPr>
            <w:tcW w:w="7235" w:type="dxa"/>
            <w:shd w:val="clear" w:color="auto" w:fill="auto"/>
          </w:tcPr>
          <w:p w14:paraId="27CEEB37" w14:textId="75E6930C" w:rsidR="00CD6DDD" w:rsidRPr="00F421DF" w:rsidRDefault="00CD6DDD"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though Councillors disapproved of the use of internal illumination on this fascia panel. This detracts from the street scene and external would be more appropriate.</w:t>
            </w:r>
          </w:p>
        </w:tc>
      </w:tr>
      <w:tr w:rsidR="00CD6DDD" w14:paraId="178FF681" w14:textId="2E98BAF1" w:rsidTr="00D7720B">
        <w:tc>
          <w:tcPr>
            <w:tcW w:w="2268" w:type="dxa"/>
          </w:tcPr>
          <w:p w14:paraId="22A5F259" w14:textId="4C31BF23"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220541</w:t>
            </w:r>
          </w:p>
        </w:tc>
        <w:tc>
          <w:tcPr>
            <w:tcW w:w="1701" w:type="dxa"/>
          </w:tcPr>
          <w:p w14:paraId="534EF814" w14:textId="40F01AA3"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97-98 East Street</w:t>
            </w:r>
          </w:p>
        </w:tc>
        <w:tc>
          <w:tcPr>
            <w:tcW w:w="7235" w:type="dxa"/>
            <w:shd w:val="clear" w:color="auto" w:fill="auto"/>
          </w:tcPr>
          <w:p w14:paraId="344879CE" w14:textId="5045FB49" w:rsidR="00CD6DDD" w:rsidRPr="00CD6DDD" w:rsidRDefault="00CD6DDD"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sidR="00090303">
              <w:rPr>
                <w:rFonts w:asciiTheme="minorHAnsi" w:eastAsiaTheme="minorEastAsia" w:hAnsiTheme="minorHAnsi" w:cstheme="minorBidi"/>
                <w:szCs w:val="22"/>
                <w:lang w:eastAsia="en-GB"/>
              </w:rPr>
              <w:t xml:space="preserve">Councillors could not justify the location for this particular build, and although it was noted that the design is of high quality and of good consideration, there were too many issues regarding the site. This site is of significant archaeological importance to the City, and to see it built over would be a loss to the historical aspect of Hereford. Councillors also disapproved of the need for a parking space so close to the centre of High Town, with access being particularly difficult in and of itself. There is also a noticeable lack of fire engine access to the property, </w:t>
            </w:r>
            <w:r w:rsidR="00414C27">
              <w:rPr>
                <w:rFonts w:asciiTheme="minorHAnsi" w:eastAsiaTheme="minorEastAsia" w:hAnsiTheme="minorHAnsi" w:cstheme="minorBidi"/>
                <w:szCs w:val="22"/>
                <w:lang w:eastAsia="en-GB"/>
              </w:rPr>
              <w:t>which poses a danger to other surrounding buildings.</w:t>
            </w:r>
          </w:p>
        </w:tc>
      </w:tr>
      <w:tr w:rsidR="00CD6DDD" w14:paraId="2B1197BA" w14:textId="3F8CCEAE" w:rsidTr="00D7720B">
        <w:tc>
          <w:tcPr>
            <w:tcW w:w="2268" w:type="dxa"/>
          </w:tcPr>
          <w:p w14:paraId="08F0612C" w14:textId="2B7E8991"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220465/6</w:t>
            </w:r>
          </w:p>
        </w:tc>
        <w:tc>
          <w:tcPr>
            <w:tcW w:w="1701" w:type="dxa"/>
          </w:tcPr>
          <w:p w14:paraId="08CC9234" w14:textId="563AB89A"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 xml:space="preserve">De </w:t>
            </w:r>
            <w:proofErr w:type="spellStart"/>
            <w:r w:rsidRPr="007E2072">
              <w:rPr>
                <w:rFonts w:asciiTheme="minorHAnsi" w:hAnsiTheme="minorHAnsi" w:cstheme="minorHAnsi"/>
                <w:sz w:val="20"/>
              </w:rPr>
              <w:t>Koffie</w:t>
            </w:r>
            <w:proofErr w:type="spellEnd"/>
            <w:r w:rsidRPr="007E2072">
              <w:rPr>
                <w:rFonts w:asciiTheme="minorHAnsi" w:hAnsiTheme="minorHAnsi" w:cstheme="minorHAnsi"/>
                <w:sz w:val="20"/>
              </w:rPr>
              <w:t xml:space="preserve"> Pot, 20-22 Bridge Street</w:t>
            </w:r>
          </w:p>
        </w:tc>
        <w:tc>
          <w:tcPr>
            <w:tcW w:w="7235" w:type="dxa"/>
            <w:shd w:val="clear" w:color="auto" w:fill="auto"/>
          </w:tcPr>
          <w:p w14:paraId="17E1B63D" w14:textId="7470633D" w:rsidR="00CD6DDD" w:rsidRPr="00414C27"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Pr>
                <w:rFonts w:asciiTheme="minorHAnsi" w:eastAsiaTheme="minorEastAsia" w:hAnsiTheme="minorHAnsi" w:cstheme="minorBidi"/>
                <w:szCs w:val="22"/>
                <w:lang w:eastAsia="en-GB"/>
              </w:rPr>
              <w:t>Councillors could see no difference between this application and the previous, with our prior objection still having relevance.</w:t>
            </w:r>
          </w:p>
        </w:tc>
      </w:tr>
      <w:tr w:rsidR="00CD6DDD" w14:paraId="310EEC29" w14:textId="49191182" w:rsidTr="00D7720B">
        <w:tc>
          <w:tcPr>
            <w:tcW w:w="2268" w:type="dxa"/>
          </w:tcPr>
          <w:p w14:paraId="5CF6954F" w14:textId="30705013"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220535</w:t>
            </w:r>
          </w:p>
        </w:tc>
        <w:tc>
          <w:tcPr>
            <w:tcW w:w="1701" w:type="dxa"/>
          </w:tcPr>
          <w:p w14:paraId="51A48F01" w14:textId="25C8E089"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45 Charlton Avenue</w:t>
            </w:r>
          </w:p>
        </w:tc>
        <w:tc>
          <w:tcPr>
            <w:tcW w:w="7235" w:type="dxa"/>
            <w:shd w:val="clear" w:color="auto" w:fill="auto"/>
          </w:tcPr>
          <w:p w14:paraId="61C18FC7" w14:textId="505C6B65" w:rsidR="00CD6DDD" w:rsidRPr="00F421DF"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though Councillors noted that the plans were not adequate to discern the full nature of the application.</w:t>
            </w:r>
          </w:p>
        </w:tc>
      </w:tr>
      <w:tr w:rsidR="00CD6DDD" w14:paraId="5096A2C7" w14:textId="17496834" w:rsidTr="00D7720B">
        <w:trPr>
          <w:trHeight w:val="336"/>
        </w:trPr>
        <w:tc>
          <w:tcPr>
            <w:tcW w:w="2268" w:type="dxa"/>
          </w:tcPr>
          <w:p w14:paraId="104D5104" w14:textId="5FBCBEEB"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214679</w:t>
            </w:r>
          </w:p>
        </w:tc>
        <w:tc>
          <w:tcPr>
            <w:tcW w:w="1701" w:type="dxa"/>
          </w:tcPr>
          <w:p w14:paraId="3A725E40" w14:textId="265AB386"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17-18 Commercial Road</w:t>
            </w:r>
          </w:p>
        </w:tc>
        <w:tc>
          <w:tcPr>
            <w:tcW w:w="7235" w:type="dxa"/>
            <w:shd w:val="clear" w:color="auto" w:fill="auto"/>
          </w:tcPr>
          <w:p w14:paraId="762F605D" w14:textId="55FDEC8B" w:rsidR="00CD6DDD" w:rsidRPr="00414C27"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Pr>
                <w:rFonts w:asciiTheme="minorHAnsi" w:eastAsiaTheme="minorEastAsia" w:hAnsiTheme="minorHAnsi" w:cstheme="minorBidi"/>
                <w:szCs w:val="22"/>
                <w:lang w:eastAsia="en-GB"/>
              </w:rPr>
              <w:t>Councillors felt that the overall design of this application was poorly thought out, with no fire escape evident to the property, no cycle storage and a general poor quality of life for potential residents. The proposed rooms are too cramped for Councillors to approve, and the location of the property does not suit this application.</w:t>
            </w:r>
          </w:p>
        </w:tc>
      </w:tr>
      <w:tr w:rsidR="00CD6DDD" w14:paraId="1B0F1610" w14:textId="1290C8F3" w:rsidTr="00D7720B">
        <w:trPr>
          <w:trHeight w:val="336"/>
        </w:trPr>
        <w:tc>
          <w:tcPr>
            <w:tcW w:w="2268" w:type="dxa"/>
          </w:tcPr>
          <w:p w14:paraId="3DEF9651" w14:textId="66F52B4A" w:rsidR="00CD6DDD" w:rsidRPr="003E32D5" w:rsidRDefault="00CD6DDD" w:rsidP="00CD6DDD">
            <w:pPr>
              <w:rPr>
                <w:rFonts w:asciiTheme="minorHAnsi" w:hAnsiTheme="minorHAnsi" w:cstheme="minorHAnsi"/>
                <w:sz w:val="20"/>
                <w:highlight w:val="green"/>
              </w:rPr>
            </w:pPr>
            <w:r w:rsidRPr="007E2072">
              <w:rPr>
                <w:rFonts w:asciiTheme="minorHAnsi" w:hAnsiTheme="minorHAnsi" w:cstheme="minorHAnsi"/>
                <w:sz w:val="20"/>
              </w:rPr>
              <w:t>220137</w:t>
            </w:r>
          </w:p>
        </w:tc>
        <w:tc>
          <w:tcPr>
            <w:tcW w:w="1701" w:type="dxa"/>
          </w:tcPr>
          <w:p w14:paraId="15B34FF5" w14:textId="00A5E7A9"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County Ground Offices, Hereford</w:t>
            </w:r>
          </w:p>
        </w:tc>
        <w:tc>
          <w:tcPr>
            <w:tcW w:w="7235" w:type="dxa"/>
            <w:shd w:val="clear" w:color="auto" w:fill="auto"/>
          </w:tcPr>
          <w:p w14:paraId="5779BAD0" w14:textId="08D33510" w:rsidR="00CD6DDD" w:rsidRPr="00F421DF"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CD6DDD" w14:paraId="313493A9" w14:textId="7400A1AA" w:rsidTr="00D7720B">
        <w:trPr>
          <w:trHeight w:val="336"/>
        </w:trPr>
        <w:tc>
          <w:tcPr>
            <w:tcW w:w="2268" w:type="dxa"/>
          </w:tcPr>
          <w:p w14:paraId="2CCE3629" w14:textId="668AA1A1" w:rsidR="00CD6DDD" w:rsidRPr="003E32D5" w:rsidRDefault="00CD6DDD" w:rsidP="00CD6DDD">
            <w:pPr>
              <w:rPr>
                <w:rFonts w:asciiTheme="minorHAnsi" w:hAnsiTheme="minorHAnsi" w:cstheme="minorHAnsi"/>
                <w:sz w:val="20"/>
                <w:highlight w:val="green"/>
              </w:rPr>
            </w:pPr>
            <w:r w:rsidRPr="007E2072">
              <w:rPr>
                <w:rFonts w:asciiTheme="minorHAnsi" w:hAnsiTheme="minorHAnsi" w:cstheme="minorHAnsi"/>
                <w:sz w:val="20"/>
              </w:rPr>
              <w:t>211047</w:t>
            </w:r>
          </w:p>
        </w:tc>
        <w:tc>
          <w:tcPr>
            <w:tcW w:w="1701" w:type="dxa"/>
          </w:tcPr>
          <w:p w14:paraId="765EE2ED" w14:textId="77B4F8E9" w:rsidR="00CD6DDD" w:rsidRPr="003E32D5" w:rsidRDefault="00CD6DDD" w:rsidP="00CD6DDD">
            <w:pPr>
              <w:rPr>
                <w:rFonts w:asciiTheme="minorHAnsi" w:hAnsiTheme="minorHAnsi" w:cstheme="minorHAnsi"/>
                <w:sz w:val="20"/>
              </w:rPr>
            </w:pPr>
            <w:r w:rsidRPr="007E2072">
              <w:rPr>
                <w:rFonts w:asciiTheme="minorHAnsi" w:hAnsiTheme="minorHAnsi" w:cstheme="minorHAnsi"/>
                <w:sz w:val="20"/>
              </w:rPr>
              <w:t xml:space="preserve">Land at Underwoods Steel Stockholders, </w:t>
            </w:r>
            <w:proofErr w:type="spellStart"/>
            <w:r w:rsidRPr="007E2072">
              <w:rPr>
                <w:rFonts w:asciiTheme="minorHAnsi" w:hAnsiTheme="minorHAnsi" w:cstheme="minorHAnsi"/>
                <w:sz w:val="20"/>
              </w:rPr>
              <w:t>Widemarsh</w:t>
            </w:r>
            <w:proofErr w:type="spellEnd"/>
            <w:r w:rsidRPr="007E2072">
              <w:rPr>
                <w:rFonts w:asciiTheme="minorHAnsi" w:hAnsiTheme="minorHAnsi" w:cstheme="minorHAnsi"/>
                <w:sz w:val="20"/>
              </w:rPr>
              <w:t xml:space="preserve"> Street</w:t>
            </w:r>
          </w:p>
        </w:tc>
        <w:tc>
          <w:tcPr>
            <w:tcW w:w="7235" w:type="dxa"/>
            <w:shd w:val="clear" w:color="auto" w:fill="auto"/>
          </w:tcPr>
          <w:p w14:paraId="5746EA5F" w14:textId="220DBE7B" w:rsidR="00CD6DDD" w:rsidRPr="00F421DF"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though Councillors had some concerns over the design of the build. There appears to be a marked lack of recreational space for potential residents in the application</w:t>
            </w:r>
            <w:r w:rsidR="00A60CED">
              <w:rPr>
                <w:rFonts w:asciiTheme="minorHAnsi" w:eastAsiaTheme="minorEastAsia" w:hAnsiTheme="minorHAnsi" w:cstheme="minorBidi"/>
                <w:szCs w:val="22"/>
                <w:lang w:eastAsia="en-GB"/>
              </w:rPr>
              <w:t xml:space="preserve">, and this must be improved upon in order to maintain a high quality of life. Councillors also noted that the rooms appear cramped and should be larger to accommodate less students. While Councillors were glad to see cycle storage, it was also noted that the </w:t>
            </w:r>
            <w:r w:rsidR="00A60CED">
              <w:rPr>
                <w:rFonts w:asciiTheme="minorHAnsi" w:eastAsiaTheme="minorEastAsia" w:hAnsiTheme="minorHAnsi" w:cstheme="minorBidi"/>
                <w:szCs w:val="22"/>
                <w:lang w:eastAsia="en-GB"/>
              </w:rPr>
              <w:lastRenderedPageBreak/>
              <w:t xml:space="preserve">application design was distorted in a way which made it difficult to grasp the full scale of the build. </w:t>
            </w:r>
          </w:p>
        </w:tc>
      </w:tr>
      <w:tr w:rsidR="00CD6DDD" w14:paraId="471B9B77" w14:textId="77777777" w:rsidTr="00D7720B">
        <w:trPr>
          <w:trHeight w:val="336"/>
        </w:trPr>
        <w:tc>
          <w:tcPr>
            <w:tcW w:w="2268" w:type="dxa"/>
          </w:tcPr>
          <w:p w14:paraId="4DC418E5" w14:textId="11C0ADFC" w:rsidR="00CD6DDD" w:rsidRPr="00CD6DDD" w:rsidRDefault="00CD6DDD" w:rsidP="00CD6DDD">
            <w:pPr>
              <w:rPr>
                <w:rFonts w:asciiTheme="minorHAnsi" w:hAnsiTheme="minorHAnsi" w:cstheme="minorHAnsi"/>
                <w:bCs/>
                <w:sz w:val="20"/>
                <w:highlight w:val="green"/>
              </w:rPr>
            </w:pPr>
            <w:r w:rsidRPr="00CD6DDD">
              <w:rPr>
                <w:rFonts w:asciiTheme="minorHAnsi" w:hAnsiTheme="minorHAnsi" w:cstheme="minorHAnsi"/>
                <w:bCs/>
                <w:sz w:val="20"/>
              </w:rPr>
              <w:lastRenderedPageBreak/>
              <w:t>Hereford Whitecross Club</w:t>
            </w:r>
            <w:r w:rsidRPr="00CD6DDD">
              <w:rPr>
                <w:rFonts w:asciiTheme="minorHAnsi" w:hAnsiTheme="minorHAnsi" w:cstheme="minorHAnsi"/>
                <w:bCs/>
                <w:sz w:val="20"/>
              </w:rPr>
              <w:t xml:space="preserve"> (license)</w:t>
            </w:r>
          </w:p>
        </w:tc>
        <w:tc>
          <w:tcPr>
            <w:tcW w:w="1701" w:type="dxa"/>
          </w:tcPr>
          <w:p w14:paraId="012C267B" w14:textId="77777777" w:rsidR="00CD6DDD" w:rsidRPr="00CD6DDD" w:rsidRDefault="00CD6DDD" w:rsidP="00CD6DDD">
            <w:pPr>
              <w:rPr>
                <w:rFonts w:asciiTheme="minorHAnsi" w:hAnsiTheme="minorHAnsi" w:cstheme="minorHAnsi"/>
                <w:bCs/>
                <w:sz w:val="20"/>
              </w:rPr>
            </w:pPr>
            <w:proofErr w:type="spellStart"/>
            <w:r w:rsidRPr="00CD6DDD">
              <w:rPr>
                <w:rFonts w:asciiTheme="minorHAnsi" w:hAnsiTheme="minorHAnsi" w:cstheme="minorHAnsi"/>
                <w:bCs/>
                <w:sz w:val="20"/>
              </w:rPr>
              <w:t>Sollars</w:t>
            </w:r>
            <w:proofErr w:type="spellEnd"/>
            <w:r w:rsidRPr="00CD6DDD">
              <w:rPr>
                <w:rFonts w:asciiTheme="minorHAnsi" w:hAnsiTheme="minorHAnsi" w:cstheme="minorHAnsi"/>
                <w:bCs/>
                <w:sz w:val="20"/>
              </w:rPr>
              <w:t xml:space="preserve"> Close</w:t>
            </w:r>
          </w:p>
          <w:p w14:paraId="15CCDEC7" w14:textId="77777777" w:rsidR="00CD6DDD" w:rsidRPr="00CD6DDD" w:rsidRDefault="00CD6DDD" w:rsidP="00CD6DDD">
            <w:pPr>
              <w:rPr>
                <w:rFonts w:asciiTheme="minorHAnsi" w:hAnsiTheme="minorHAnsi" w:cstheme="minorHAnsi"/>
                <w:bCs/>
                <w:sz w:val="20"/>
              </w:rPr>
            </w:pPr>
            <w:r w:rsidRPr="00CD6DDD">
              <w:rPr>
                <w:rFonts w:asciiTheme="minorHAnsi" w:hAnsiTheme="minorHAnsi" w:cstheme="minorHAnsi"/>
                <w:bCs/>
                <w:sz w:val="20"/>
              </w:rPr>
              <w:t>Hereford</w:t>
            </w:r>
          </w:p>
          <w:p w14:paraId="76FBE38D" w14:textId="6F8B4492" w:rsidR="00CD6DDD" w:rsidRPr="00CD6DDD" w:rsidRDefault="00CD6DDD" w:rsidP="00CD6DDD">
            <w:pPr>
              <w:rPr>
                <w:rFonts w:asciiTheme="minorHAnsi" w:hAnsiTheme="minorHAnsi" w:cstheme="minorHAnsi"/>
                <w:bCs/>
                <w:sz w:val="20"/>
              </w:rPr>
            </w:pPr>
            <w:r w:rsidRPr="00CD6DDD">
              <w:rPr>
                <w:rFonts w:asciiTheme="minorHAnsi" w:hAnsiTheme="minorHAnsi" w:cstheme="minorHAnsi"/>
                <w:bCs/>
                <w:sz w:val="20"/>
              </w:rPr>
              <w:t>HR4 0LX</w:t>
            </w:r>
          </w:p>
        </w:tc>
        <w:tc>
          <w:tcPr>
            <w:tcW w:w="7235" w:type="dxa"/>
            <w:shd w:val="clear" w:color="auto" w:fill="auto"/>
          </w:tcPr>
          <w:p w14:paraId="38559AAC" w14:textId="00AF82D7" w:rsidR="00CD6DDD" w:rsidRPr="00F421DF"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CD6DDD" w14:paraId="2A3CCC7B" w14:textId="77777777" w:rsidTr="00D7720B">
        <w:trPr>
          <w:trHeight w:val="336"/>
        </w:trPr>
        <w:tc>
          <w:tcPr>
            <w:tcW w:w="2268" w:type="dxa"/>
          </w:tcPr>
          <w:p w14:paraId="0927FC0D" w14:textId="496B8669" w:rsidR="00CD6DDD" w:rsidRPr="00CD6DDD" w:rsidRDefault="00CD6DDD" w:rsidP="00CD6DDD">
            <w:pPr>
              <w:rPr>
                <w:rFonts w:asciiTheme="minorHAnsi" w:hAnsiTheme="minorHAnsi" w:cstheme="minorHAnsi"/>
                <w:bCs/>
                <w:sz w:val="20"/>
                <w:highlight w:val="green"/>
              </w:rPr>
            </w:pPr>
            <w:proofErr w:type="spellStart"/>
            <w:r w:rsidRPr="00CD6DDD">
              <w:rPr>
                <w:rFonts w:asciiTheme="minorHAnsi" w:hAnsiTheme="minorHAnsi" w:cstheme="minorHAnsi"/>
                <w:bCs/>
                <w:sz w:val="20"/>
              </w:rPr>
              <w:t>Razbari</w:t>
            </w:r>
            <w:proofErr w:type="spellEnd"/>
            <w:r w:rsidRPr="00CD6DDD">
              <w:rPr>
                <w:rFonts w:asciiTheme="minorHAnsi" w:hAnsiTheme="minorHAnsi" w:cstheme="minorHAnsi"/>
                <w:bCs/>
                <w:sz w:val="20"/>
              </w:rPr>
              <w:t xml:space="preserve"> Restaurant (2022 application)</w:t>
            </w:r>
            <w:r w:rsidRPr="00CD6DDD">
              <w:rPr>
                <w:rFonts w:asciiTheme="minorHAnsi" w:hAnsiTheme="minorHAnsi" w:cstheme="minorHAnsi"/>
                <w:bCs/>
                <w:sz w:val="20"/>
              </w:rPr>
              <w:t xml:space="preserve"> (license)</w:t>
            </w:r>
          </w:p>
        </w:tc>
        <w:tc>
          <w:tcPr>
            <w:tcW w:w="1701" w:type="dxa"/>
          </w:tcPr>
          <w:p w14:paraId="17750B05" w14:textId="77777777" w:rsidR="00CD6DDD" w:rsidRPr="00CD6DDD" w:rsidRDefault="00CD6DDD" w:rsidP="00CD6DDD">
            <w:pPr>
              <w:rPr>
                <w:rFonts w:asciiTheme="minorHAnsi" w:hAnsiTheme="minorHAnsi" w:cstheme="minorHAnsi"/>
                <w:bCs/>
                <w:sz w:val="20"/>
              </w:rPr>
            </w:pPr>
            <w:r w:rsidRPr="00CD6DDD">
              <w:rPr>
                <w:rFonts w:asciiTheme="minorHAnsi" w:hAnsiTheme="minorHAnsi" w:cstheme="minorHAnsi"/>
                <w:bCs/>
                <w:sz w:val="20"/>
              </w:rPr>
              <w:t>156 High Street</w:t>
            </w:r>
          </w:p>
          <w:p w14:paraId="00348C5F" w14:textId="77777777" w:rsidR="00CD6DDD" w:rsidRPr="00CD6DDD" w:rsidRDefault="00CD6DDD" w:rsidP="00CD6DDD">
            <w:pPr>
              <w:rPr>
                <w:rFonts w:asciiTheme="minorHAnsi" w:hAnsiTheme="minorHAnsi" w:cstheme="minorHAnsi"/>
                <w:bCs/>
                <w:sz w:val="20"/>
              </w:rPr>
            </w:pPr>
            <w:r w:rsidRPr="00CD6DDD">
              <w:rPr>
                <w:rFonts w:asciiTheme="minorHAnsi" w:hAnsiTheme="minorHAnsi" w:cstheme="minorHAnsi"/>
                <w:bCs/>
                <w:sz w:val="20"/>
              </w:rPr>
              <w:t>Hereford</w:t>
            </w:r>
          </w:p>
          <w:p w14:paraId="5DFD2DB4" w14:textId="7AF9CBE9" w:rsidR="00CD6DDD" w:rsidRPr="00CD6DDD" w:rsidRDefault="00CD6DDD" w:rsidP="00CD6DDD">
            <w:pPr>
              <w:rPr>
                <w:rFonts w:asciiTheme="minorHAnsi" w:hAnsiTheme="minorHAnsi" w:cstheme="minorHAnsi"/>
                <w:bCs/>
                <w:sz w:val="20"/>
              </w:rPr>
            </w:pPr>
            <w:r w:rsidRPr="00CD6DDD">
              <w:rPr>
                <w:rFonts w:asciiTheme="minorHAnsi" w:hAnsiTheme="minorHAnsi" w:cstheme="minorHAnsi"/>
                <w:bCs/>
                <w:sz w:val="20"/>
              </w:rPr>
              <w:t>HR4 0AP</w:t>
            </w:r>
          </w:p>
        </w:tc>
        <w:tc>
          <w:tcPr>
            <w:tcW w:w="7235" w:type="dxa"/>
            <w:shd w:val="clear" w:color="auto" w:fill="auto"/>
          </w:tcPr>
          <w:p w14:paraId="54CF27F5" w14:textId="72A4788E" w:rsidR="00CD6DDD" w:rsidRPr="00F421DF" w:rsidRDefault="00414C27" w:rsidP="00CD6DDD">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bl>
    <w:p w14:paraId="7791B880" w14:textId="77777777" w:rsidR="00D1160A" w:rsidRPr="007C144A" w:rsidRDefault="00D1160A" w:rsidP="007C144A"/>
    <w:sectPr w:rsidR="00D1160A" w:rsidRPr="007C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CFCE" w14:textId="77777777" w:rsidR="00A2536C" w:rsidRDefault="00A2536C" w:rsidP="00A00221">
      <w:r>
        <w:separator/>
      </w:r>
    </w:p>
  </w:endnote>
  <w:endnote w:type="continuationSeparator" w:id="0">
    <w:p w14:paraId="3F0CD8F4" w14:textId="77777777" w:rsidR="00A2536C" w:rsidRDefault="00A2536C"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DF65" w14:textId="77777777" w:rsidR="00A2536C" w:rsidRDefault="00A2536C" w:rsidP="00A00221">
      <w:r>
        <w:separator/>
      </w:r>
    </w:p>
  </w:footnote>
  <w:footnote w:type="continuationSeparator" w:id="0">
    <w:p w14:paraId="1121038C" w14:textId="77777777" w:rsidR="00A2536C" w:rsidRDefault="00A2536C"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303"/>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4B4"/>
    <w:rsid w:val="000F26EA"/>
    <w:rsid w:val="000F50F5"/>
    <w:rsid w:val="000F58D5"/>
    <w:rsid w:val="000F5BF6"/>
    <w:rsid w:val="000F7B2E"/>
    <w:rsid w:val="001013C2"/>
    <w:rsid w:val="00101601"/>
    <w:rsid w:val="00101FC6"/>
    <w:rsid w:val="0010284A"/>
    <w:rsid w:val="00102ECA"/>
    <w:rsid w:val="00103A66"/>
    <w:rsid w:val="00103D88"/>
    <w:rsid w:val="00105145"/>
    <w:rsid w:val="00107B1F"/>
    <w:rsid w:val="00110155"/>
    <w:rsid w:val="00111CF3"/>
    <w:rsid w:val="00111FB5"/>
    <w:rsid w:val="00114926"/>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4835"/>
    <w:rsid w:val="00164B45"/>
    <w:rsid w:val="00164F7F"/>
    <w:rsid w:val="001651B9"/>
    <w:rsid w:val="00165533"/>
    <w:rsid w:val="00167757"/>
    <w:rsid w:val="00170011"/>
    <w:rsid w:val="001704B6"/>
    <w:rsid w:val="00171A5C"/>
    <w:rsid w:val="001722BB"/>
    <w:rsid w:val="00177888"/>
    <w:rsid w:val="00180915"/>
    <w:rsid w:val="00181604"/>
    <w:rsid w:val="00181AC8"/>
    <w:rsid w:val="00182ECA"/>
    <w:rsid w:val="00183887"/>
    <w:rsid w:val="00185504"/>
    <w:rsid w:val="00186A87"/>
    <w:rsid w:val="0019070F"/>
    <w:rsid w:val="00191CFB"/>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0C23"/>
    <w:rsid w:val="00210C7E"/>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4C18"/>
    <w:rsid w:val="00286343"/>
    <w:rsid w:val="00287484"/>
    <w:rsid w:val="00290DA9"/>
    <w:rsid w:val="002911C2"/>
    <w:rsid w:val="00294404"/>
    <w:rsid w:val="00294A74"/>
    <w:rsid w:val="00294FB3"/>
    <w:rsid w:val="00297DD8"/>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48DC"/>
    <w:rsid w:val="002D5C35"/>
    <w:rsid w:val="002D6FA2"/>
    <w:rsid w:val="002D734D"/>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1F69"/>
    <w:rsid w:val="0030395B"/>
    <w:rsid w:val="00304916"/>
    <w:rsid w:val="0030506A"/>
    <w:rsid w:val="0030577F"/>
    <w:rsid w:val="00305C73"/>
    <w:rsid w:val="00310182"/>
    <w:rsid w:val="00311A2C"/>
    <w:rsid w:val="00311DA6"/>
    <w:rsid w:val="00312AC1"/>
    <w:rsid w:val="003146A6"/>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2FDC"/>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35AA"/>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E75"/>
    <w:rsid w:val="003903C0"/>
    <w:rsid w:val="00391F0C"/>
    <w:rsid w:val="00391F7E"/>
    <w:rsid w:val="00392AD7"/>
    <w:rsid w:val="00393FBC"/>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2D5"/>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4C27"/>
    <w:rsid w:val="00414CF4"/>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1A8C"/>
    <w:rsid w:val="00463155"/>
    <w:rsid w:val="004642EF"/>
    <w:rsid w:val="0046504A"/>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5D16"/>
    <w:rsid w:val="004A6921"/>
    <w:rsid w:val="004A728B"/>
    <w:rsid w:val="004A7F93"/>
    <w:rsid w:val="004B04B9"/>
    <w:rsid w:val="004B0DF2"/>
    <w:rsid w:val="004B1CCD"/>
    <w:rsid w:val="004B1FF0"/>
    <w:rsid w:val="004B2477"/>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52A3"/>
    <w:rsid w:val="00556834"/>
    <w:rsid w:val="0055776B"/>
    <w:rsid w:val="00560EFA"/>
    <w:rsid w:val="005611B8"/>
    <w:rsid w:val="00561CA7"/>
    <w:rsid w:val="005626F5"/>
    <w:rsid w:val="005629EA"/>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14E"/>
    <w:rsid w:val="00586AFA"/>
    <w:rsid w:val="00590031"/>
    <w:rsid w:val="00597B80"/>
    <w:rsid w:val="005A058F"/>
    <w:rsid w:val="005A25FC"/>
    <w:rsid w:val="005A2F00"/>
    <w:rsid w:val="005A37E8"/>
    <w:rsid w:val="005A7DF4"/>
    <w:rsid w:val="005B0D0F"/>
    <w:rsid w:val="005B112E"/>
    <w:rsid w:val="005B11EF"/>
    <w:rsid w:val="005B1E80"/>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BCD"/>
    <w:rsid w:val="00604C57"/>
    <w:rsid w:val="0060517E"/>
    <w:rsid w:val="006056E3"/>
    <w:rsid w:val="00605E9B"/>
    <w:rsid w:val="006067D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0E7C"/>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173"/>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5A"/>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06BC"/>
    <w:rsid w:val="008024F3"/>
    <w:rsid w:val="0080314C"/>
    <w:rsid w:val="00805B14"/>
    <w:rsid w:val="00811392"/>
    <w:rsid w:val="00812098"/>
    <w:rsid w:val="0081227B"/>
    <w:rsid w:val="00814199"/>
    <w:rsid w:val="00815005"/>
    <w:rsid w:val="00815CE7"/>
    <w:rsid w:val="00816063"/>
    <w:rsid w:val="0081693A"/>
    <w:rsid w:val="00816D55"/>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1B98"/>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5EA7"/>
    <w:rsid w:val="008760A0"/>
    <w:rsid w:val="00876927"/>
    <w:rsid w:val="0087762F"/>
    <w:rsid w:val="00877F28"/>
    <w:rsid w:val="00880283"/>
    <w:rsid w:val="00880FA8"/>
    <w:rsid w:val="00882799"/>
    <w:rsid w:val="0088294E"/>
    <w:rsid w:val="0088384E"/>
    <w:rsid w:val="00883CE3"/>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15E5"/>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6EBA"/>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3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0CED"/>
    <w:rsid w:val="00A62529"/>
    <w:rsid w:val="00A626B8"/>
    <w:rsid w:val="00A6315A"/>
    <w:rsid w:val="00A63627"/>
    <w:rsid w:val="00A6477A"/>
    <w:rsid w:val="00A6484E"/>
    <w:rsid w:val="00A64DD1"/>
    <w:rsid w:val="00A66527"/>
    <w:rsid w:val="00A66B28"/>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2C27"/>
    <w:rsid w:val="00AC2F11"/>
    <w:rsid w:val="00AC3523"/>
    <w:rsid w:val="00AC381C"/>
    <w:rsid w:val="00AC5227"/>
    <w:rsid w:val="00AC727A"/>
    <w:rsid w:val="00AD15F0"/>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2BC8"/>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6E4"/>
    <w:rsid w:val="00B318B3"/>
    <w:rsid w:val="00B33573"/>
    <w:rsid w:val="00B335DF"/>
    <w:rsid w:val="00B34105"/>
    <w:rsid w:val="00B34290"/>
    <w:rsid w:val="00B346D3"/>
    <w:rsid w:val="00B3493A"/>
    <w:rsid w:val="00B3497C"/>
    <w:rsid w:val="00B355FA"/>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C7B65"/>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402E2"/>
    <w:rsid w:val="00C4081B"/>
    <w:rsid w:val="00C43399"/>
    <w:rsid w:val="00C44B60"/>
    <w:rsid w:val="00C450CD"/>
    <w:rsid w:val="00C4584C"/>
    <w:rsid w:val="00C45F3A"/>
    <w:rsid w:val="00C46D75"/>
    <w:rsid w:val="00C47996"/>
    <w:rsid w:val="00C47CC2"/>
    <w:rsid w:val="00C5158A"/>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6DDD"/>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36A"/>
    <w:rsid w:val="00D234F1"/>
    <w:rsid w:val="00D23591"/>
    <w:rsid w:val="00D23BB0"/>
    <w:rsid w:val="00D23D4F"/>
    <w:rsid w:val="00D23D8F"/>
    <w:rsid w:val="00D25A32"/>
    <w:rsid w:val="00D25D34"/>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2DCB"/>
    <w:rsid w:val="00D5337E"/>
    <w:rsid w:val="00D56DBC"/>
    <w:rsid w:val="00D6011F"/>
    <w:rsid w:val="00D606BB"/>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7720B"/>
    <w:rsid w:val="00D82A38"/>
    <w:rsid w:val="00D82A4B"/>
    <w:rsid w:val="00D83683"/>
    <w:rsid w:val="00D83D67"/>
    <w:rsid w:val="00D84BD6"/>
    <w:rsid w:val="00D86B6D"/>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4F6F"/>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6B85"/>
    <w:rsid w:val="00E2775F"/>
    <w:rsid w:val="00E278F2"/>
    <w:rsid w:val="00E300B3"/>
    <w:rsid w:val="00E3019B"/>
    <w:rsid w:val="00E30307"/>
    <w:rsid w:val="00E309F9"/>
    <w:rsid w:val="00E3318B"/>
    <w:rsid w:val="00E3675B"/>
    <w:rsid w:val="00E40481"/>
    <w:rsid w:val="00E40E63"/>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1DF"/>
    <w:rsid w:val="00F4268B"/>
    <w:rsid w:val="00F4268C"/>
    <w:rsid w:val="00F42CD7"/>
    <w:rsid w:val="00F42D79"/>
    <w:rsid w:val="00F43165"/>
    <w:rsid w:val="00F44939"/>
    <w:rsid w:val="00F469BF"/>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276F"/>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502"/>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32"/>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933">
      <w:bodyDiv w:val="1"/>
      <w:marLeft w:val="0"/>
      <w:marRight w:val="0"/>
      <w:marTop w:val="0"/>
      <w:marBottom w:val="0"/>
      <w:divBdr>
        <w:top w:val="none" w:sz="0" w:space="0" w:color="auto"/>
        <w:left w:val="none" w:sz="0" w:space="0" w:color="auto"/>
        <w:bottom w:val="none" w:sz="0" w:space="0" w:color="auto"/>
        <w:right w:val="none" w:sz="0" w:space="0" w:color="auto"/>
      </w:divBdr>
    </w:div>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581640879">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74179110">
      <w:bodyDiv w:val="1"/>
      <w:marLeft w:val="0"/>
      <w:marRight w:val="0"/>
      <w:marTop w:val="0"/>
      <w:marBottom w:val="0"/>
      <w:divBdr>
        <w:top w:val="none" w:sz="0" w:space="0" w:color="auto"/>
        <w:left w:val="none" w:sz="0" w:space="0" w:color="auto"/>
        <w:bottom w:val="none" w:sz="0" w:space="0" w:color="auto"/>
        <w:right w:val="none" w:sz="0" w:space="0" w:color="auto"/>
      </w:divBdr>
    </w:div>
    <w:div w:id="780219527">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06305079">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54848996">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582791927">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8909440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4.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54</cp:revision>
  <cp:lastPrinted>2020-01-03T15:26:00Z</cp:lastPrinted>
  <dcterms:created xsi:type="dcterms:W3CDTF">2021-07-01T23:21:00Z</dcterms:created>
  <dcterms:modified xsi:type="dcterms:W3CDTF">2022-03-31T20:55:00Z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