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13B51DD8" w:rsidR="007C144A" w:rsidRPr="00314C18" w:rsidRDefault="007C144A" w:rsidP="003E32D5">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 xml:space="preserve">PLANNING COMMITTEE </w:t>
      </w:r>
      <w:r w:rsidR="00AF3833" w:rsidRPr="00314C18">
        <w:rPr>
          <w:rFonts w:asciiTheme="minorHAnsi" w:hAnsiTheme="minorHAnsi" w:cstheme="minorHAnsi"/>
          <w:b/>
          <w:szCs w:val="22"/>
          <w:lang w:eastAsia="en-GB"/>
        </w:rPr>
        <w:t>7</w:t>
      </w:r>
      <w:r w:rsidR="00AF3833" w:rsidRPr="00314C18">
        <w:rPr>
          <w:rFonts w:asciiTheme="minorHAnsi" w:hAnsiTheme="minorHAnsi" w:cstheme="minorHAnsi"/>
          <w:b/>
          <w:szCs w:val="22"/>
          <w:vertAlign w:val="superscript"/>
          <w:lang w:eastAsia="en-GB"/>
        </w:rPr>
        <w:t>th</w:t>
      </w:r>
      <w:r w:rsidR="00AF3833" w:rsidRPr="00314C18">
        <w:rPr>
          <w:rFonts w:asciiTheme="minorHAnsi" w:hAnsiTheme="minorHAnsi" w:cstheme="minorHAnsi"/>
          <w:b/>
          <w:szCs w:val="22"/>
          <w:lang w:eastAsia="en-GB"/>
        </w:rPr>
        <w:t xml:space="preserve"> April </w:t>
      </w:r>
      <w:r w:rsidR="00D86B6D" w:rsidRPr="00314C18">
        <w:rPr>
          <w:rFonts w:asciiTheme="minorHAnsi" w:hAnsiTheme="minorHAnsi" w:cstheme="minorHAnsi"/>
          <w:b/>
          <w:szCs w:val="22"/>
          <w:lang w:eastAsia="en-GB"/>
        </w:rPr>
        <w:t>2022</w:t>
      </w:r>
    </w:p>
    <w:p w14:paraId="59C72D44" w14:textId="77777777" w:rsidR="007C144A" w:rsidRPr="00314C18" w:rsidRDefault="007C144A" w:rsidP="003E32D5">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PLANNING APPLICATIONS AND OTHER ITEMS FOR CONSIDERATION</w:t>
      </w:r>
    </w:p>
    <w:p w14:paraId="79A62807" w14:textId="72664EF9" w:rsidR="007C144A" w:rsidRPr="00314C18" w:rsidRDefault="007C144A" w:rsidP="003E32D5">
      <w:pPr>
        <w:autoSpaceDE w:val="0"/>
        <w:autoSpaceDN w:val="0"/>
        <w:adjustRightInd w:val="0"/>
        <w:jc w:val="center"/>
        <w:rPr>
          <w:rFonts w:asciiTheme="minorHAnsi" w:hAnsiTheme="minorHAnsi" w:cstheme="minorHAnsi"/>
          <w:bCs/>
          <w:szCs w:val="22"/>
          <w:lang w:eastAsia="en-GB"/>
        </w:rPr>
      </w:pPr>
      <w:r w:rsidRPr="00314C18">
        <w:rPr>
          <w:rFonts w:asciiTheme="minorHAnsi" w:hAnsiTheme="minorHAnsi" w:cstheme="minorHAnsi"/>
          <w:bCs/>
          <w:szCs w:val="22"/>
          <w:lang w:eastAsia="en-GB"/>
        </w:rPr>
        <w:t xml:space="preserve">Below are draft responses to the Planning Committee items which were scheduled to be viewed on the </w:t>
      </w:r>
      <w:r w:rsidR="00AF3833" w:rsidRPr="00314C18">
        <w:rPr>
          <w:rFonts w:asciiTheme="minorHAnsi" w:hAnsiTheme="minorHAnsi" w:cstheme="minorHAnsi"/>
          <w:bCs/>
          <w:szCs w:val="22"/>
          <w:lang w:eastAsia="en-GB"/>
        </w:rPr>
        <w:t>7</w:t>
      </w:r>
      <w:r w:rsidR="00AF3833" w:rsidRPr="00314C18">
        <w:rPr>
          <w:rFonts w:asciiTheme="minorHAnsi" w:hAnsiTheme="minorHAnsi" w:cstheme="minorHAnsi"/>
          <w:bCs/>
          <w:szCs w:val="22"/>
          <w:vertAlign w:val="superscript"/>
          <w:lang w:eastAsia="en-GB"/>
        </w:rPr>
        <w:t>th</w:t>
      </w:r>
      <w:r w:rsidR="00AF3833" w:rsidRPr="00314C18">
        <w:rPr>
          <w:rFonts w:asciiTheme="minorHAnsi" w:hAnsiTheme="minorHAnsi" w:cstheme="minorHAnsi"/>
          <w:bCs/>
          <w:szCs w:val="22"/>
          <w:lang w:eastAsia="en-GB"/>
        </w:rPr>
        <w:t xml:space="preserve"> April</w:t>
      </w:r>
      <w:r w:rsidR="00D86B6D" w:rsidRPr="00314C18">
        <w:rPr>
          <w:rFonts w:asciiTheme="minorHAnsi" w:hAnsiTheme="minorHAnsi" w:cstheme="minorHAnsi"/>
          <w:bCs/>
          <w:szCs w:val="22"/>
          <w:lang w:eastAsia="en-GB"/>
        </w:rPr>
        <w:t xml:space="preserve"> 2022.</w:t>
      </w:r>
      <w:r w:rsidR="00D7720B" w:rsidRPr="00314C18">
        <w:rPr>
          <w:rFonts w:asciiTheme="minorHAnsi" w:hAnsiTheme="minorHAnsi" w:cstheme="minorHAnsi"/>
          <w:bCs/>
          <w:szCs w:val="22"/>
          <w:lang w:eastAsia="en-GB"/>
        </w:rPr>
        <w:t xml:space="preserve"> </w:t>
      </w:r>
    </w:p>
    <w:p w14:paraId="765A9531" w14:textId="77777777" w:rsidR="007C144A" w:rsidRPr="00314C18" w:rsidRDefault="007C144A" w:rsidP="007C144A">
      <w:pPr>
        <w:autoSpaceDE w:val="0"/>
        <w:autoSpaceDN w:val="0"/>
        <w:adjustRightInd w:val="0"/>
        <w:rPr>
          <w:rFonts w:asciiTheme="minorHAnsi" w:hAnsiTheme="minorHAnsi" w:cstheme="minorHAnsi"/>
          <w:b/>
          <w:szCs w:val="22"/>
          <w:u w:val="single"/>
          <w:lang w:eastAsia="en-GB"/>
        </w:rPr>
      </w:pPr>
      <w:r w:rsidRPr="00314C18">
        <w:rPr>
          <w:rFonts w:asciiTheme="minorHAnsi" w:hAnsiTheme="minorHAnsi" w:cstheme="minorHAnsi"/>
          <w:b/>
          <w:szCs w:val="22"/>
          <w:u w:val="single"/>
          <w:lang w:eastAsia="en-GB"/>
        </w:rPr>
        <w:t>Verdicts:</w:t>
      </w:r>
    </w:p>
    <w:p w14:paraId="0C1A745C" w14:textId="77777777" w:rsidR="007C144A" w:rsidRPr="00314C18" w:rsidRDefault="007C144A" w:rsidP="007C144A">
      <w:pPr>
        <w:autoSpaceDE w:val="0"/>
        <w:autoSpaceDN w:val="0"/>
        <w:adjustRightInd w:val="0"/>
        <w:rPr>
          <w:rFonts w:asciiTheme="minorHAnsi" w:hAnsiTheme="minorHAnsi" w:cstheme="minorHAnsi"/>
          <w:b/>
          <w:szCs w:val="22"/>
          <w:u w:val="single"/>
          <w:lang w:eastAsia="en-GB"/>
        </w:rPr>
      </w:pPr>
    </w:p>
    <w:tbl>
      <w:tblPr>
        <w:tblStyle w:val="TableGrid"/>
        <w:tblW w:w="11204" w:type="dxa"/>
        <w:tblInd w:w="-1139" w:type="dxa"/>
        <w:tblLook w:val="04A0" w:firstRow="1" w:lastRow="0" w:firstColumn="1" w:lastColumn="0" w:noHBand="0" w:noVBand="1"/>
      </w:tblPr>
      <w:tblGrid>
        <w:gridCol w:w="2268"/>
        <w:gridCol w:w="1701"/>
        <w:gridCol w:w="7235"/>
      </w:tblGrid>
      <w:tr w:rsidR="007C144A" w:rsidRPr="00314C18" w14:paraId="4998A6EA" w14:textId="77777777" w:rsidTr="00114926">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314C18" w:rsidRDefault="007C144A" w:rsidP="007C144A">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314C18" w:rsidRDefault="007C144A" w:rsidP="007C144A">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Address</w:t>
            </w:r>
          </w:p>
        </w:tc>
        <w:tc>
          <w:tcPr>
            <w:tcW w:w="7235" w:type="dxa"/>
            <w:tcBorders>
              <w:top w:val="single" w:sz="4" w:space="0" w:color="auto"/>
              <w:left w:val="single" w:sz="4" w:space="0" w:color="auto"/>
              <w:bottom w:val="single" w:sz="4" w:space="0" w:color="auto"/>
              <w:right w:val="single" w:sz="4" w:space="0" w:color="auto"/>
            </w:tcBorders>
            <w:hideMark/>
          </w:tcPr>
          <w:p w14:paraId="2AD85DF1" w14:textId="77777777" w:rsidR="007C144A" w:rsidRPr="00314C18" w:rsidRDefault="007C144A" w:rsidP="007C144A">
            <w:pPr>
              <w:spacing w:after="200" w:line="276" w:lineRule="auto"/>
              <w:jc w:val="center"/>
              <w:rPr>
                <w:rFonts w:asciiTheme="minorHAnsi" w:hAnsiTheme="minorHAnsi" w:cstheme="minorHAnsi"/>
                <w:b/>
                <w:szCs w:val="22"/>
                <w:lang w:eastAsia="en-GB"/>
              </w:rPr>
            </w:pPr>
            <w:r w:rsidRPr="00314C18">
              <w:rPr>
                <w:rFonts w:asciiTheme="minorHAnsi" w:hAnsiTheme="minorHAnsi" w:cstheme="minorHAnsi"/>
                <w:b/>
                <w:szCs w:val="22"/>
                <w:lang w:eastAsia="en-GB"/>
              </w:rPr>
              <w:t>Verdict</w:t>
            </w:r>
          </w:p>
        </w:tc>
      </w:tr>
      <w:tr w:rsidR="005E4679" w:rsidRPr="00314C18" w14:paraId="17ABB01A" w14:textId="4822630A" w:rsidTr="00D7720B">
        <w:tc>
          <w:tcPr>
            <w:tcW w:w="2268" w:type="dxa"/>
          </w:tcPr>
          <w:p w14:paraId="2E8D69B1" w14:textId="4C0F9609" w:rsidR="005E4679" w:rsidRPr="00314C18" w:rsidRDefault="005E4679" w:rsidP="005E4679">
            <w:pPr>
              <w:rPr>
                <w:rFonts w:asciiTheme="minorHAnsi" w:hAnsiTheme="minorHAnsi" w:cstheme="minorHAnsi"/>
                <w:szCs w:val="22"/>
                <w:highlight w:val="green"/>
              </w:rPr>
            </w:pPr>
            <w:r w:rsidRPr="00314C18">
              <w:rPr>
                <w:rFonts w:asciiTheme="minorHAnsi" w:hAnsiTheme="minorHAnsi" w:cstheme="minorHAnsi"/>
                <w:bCs/>
                <w:szCs w:val="22"/>
              </w:rPr>
              <w:t>214644</w:t>
            </w:r>
          </w:p>
        </w:tc>
        <w:tc>
          <w:tcPr>
            <w:tcW w:w="1701" w:type="dxa"/>
          </w:tcPr>
          <w:p w14:paraId="021C6DC4" w14:textId="0CFBA353" w:rsidR="005E4679" w:rsidRPr="00314C18" w:rsidRDefault="005E4679" w:rsidP="005E4679">
            <w:pPr>
              <w:rPr>
                <w:rFonts w:asciiTheme="minorHAnsi" w:hAnsiTheme="minorHAnsi" w:cstheme="minorHAnsi"/>
                <w:szCs w:val="22"/>
              </w:rPr>
            </w:pPr>
            <w:r w:rsidRPr="00314C18">
              <w:rPr>
                <w:rFonts w:asciiTheme="minorHAnsi" w:hAnsiTheme="minorHAnsi" w:cstheme="minorHAnsi"/>
                <w:bCs/>
                <w:szCs w:val="22"/>
              </w:rPr>
              <w:t>8 Wye Terrace</w:t>
            </w:r>
          </w:p>
        </w:tc>
        <w:tc>
          <w:tcPr>
            <w:tcW w:w="7235" w:type="dxa"/>
            <w:shd w:val="clear" w:color="auto" w:fill="auto"/>
          </w:tcPr>
          <w:p w14:paraId="6A3E4A1A" w14:textId="05E21006" w:rsidR="005E4679" w:rsidRPr="00314C18" w:rsidRDefault="00206C05"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 though Councillors suggest painting the meter as the same colour as the adjoining wall so as to not detract from the street scene.</w:t>
            </w:r>
          </w:p>
        </w:tc>
      </w:tr>
      <w:tr w:rsidR="005E4679" w:rsidRPr="00314C18" w14:paraId="591A7A42" w14:textId="274F288F" w:rsidTr="00D7720B">
        <w:tc>
          <w:tcPr>
            <w:tcW w:w="2268" w:type="dxa"/>
          </w:tcPr>
          <w:p w14:paraId="308F9C42" w14:textId="2CB568A4" w:rsidR="005E4679" w:rsidRPr="00314C18" w:rsidRDefault="005E4679" w:rsidP="005E4679">
            <w:pPr>
              <w:rPr>
                <w:rFonts w:asciiTheme="minorHAnsi" w:hAnsiTheme="minorHAnsi" w:cstheme="minorHAnsi"/>
                <w:szCs w:val="22"/>
                <w:highlight w:val="green"/>
              </w:rPr>
            </w:pPr>
            <w:r w:rsidRPr="00314C18">
              <w:rPr>
                <w:rFonts w:asciiTheme="minorHAnsi" w:hAnsiTheme="minorHAnsi" w:cstheme="minorHAnsi"/>
                <w:szCs w:val="22"/>
              </w:rPr>
              <w:t>220602</w:t>
            </w:r>
          </w:p>
        </w:tc>
        <w:tc>
          <w:tcPr>
            <w:tcW w:w="1701" w:type="dxa"/>
          </w:tcPr>
          <w:p w14:paraId="106A4D0C" w14:textId="467C2BFA"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Percival Hall, 37 St Owen Street</w:t>
            </w:r>
          </w:p>
        </w:tc>
        <w:tc>
          <w:tcPr>
            <w:tcW w:w="7235" w:type="dxa"/>
            <w:shd w:val="clear" w:color="auto" w:fill="auto"/>
          </w:tcPr>
          <w:p w14:paraId="22D3B378" w14:textId="0540CD3C" w:rsidR="005E4679" w:rsidRPr="00314C18" w:rsidRDefault="00C379B5"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b/>
                <w:bCs/>
                <w:szCs w:val="22"/>
                <w:lang w:eastAsia="en-GB"/>
              </w:rPr>
              <w:t xml:space="preserve">OBJECTION! </w:t>
            </w:r>
            <w:r w:rsidRPr="00314C18">
              <w:rPr>
                <w:rFonts w:asciiTheme="minorHAnsi" w:eastAsiaTheme="minorEastAsia" w:hAnsiTheme="minorHAnsi" w:cstheme="minorHAnsi"/>
                <w:szCs w:val="22"/>
                <w:lang w:eastAsia="en-GB"/>
              </w:rPr>
              <w:t>Councillors were concerned that the proposed signage was not in keeping with the aesthetics of the street, and detracting from the otherwise pleasant building. Not enough has been done to provide a high quality and suitable design</w:t>
            </w:r>
            <w:r w:rsidR="00EF4F7D" w:rsidRPr="00314C18">
              <w:rPr>
                <w:rFonts w:asciiTheme="minorHAnsi" w:eastAsiaTheme="minorEastAsia" w:hAnsiTheme="minorHAnsi" w:cstheme="minorHAnsi"/>
                <w:szCs w:val="22"/>
                <w:lang w:eastAsia="en-GB"/>
              </w:rPr>
              <w:t xml:space="preserve">, and Councillors could only approve the hanging sign, not the frontage board. Internal illumination of the signage was also contentious, and Councillors would suggest replacing with externally illuminated lighting. </w:t>
            </w:r>
            <w:r w:rsidR="00F878F9" w:rsidRPr="00314C18">
              <w:rPr>
                <w:rFonts w:asciiTheme="minorHAnsi" w:eastAsiaTheme="minorEastAsia" w:hAnsiTheme="minorHAnsi" w:cstheme="minorHAnsi"/>
                <w:szCs w:val="22"/>
                <w:lang w:eastAsia="en-GB"/>
              </w:rPr>
              <w:t>Councillors noted that as this is a listed building, appropriate planning permission should be submitted for any internal works</w:t>
            </w:r>
            <w:r w:rsidR="00A676CA" w:rsidRPr="00314C18">
              <w:rPr>
                <w:rFonts w:asciiTheme="minorHAnsi" w:eastAsiaTheme="minorEastAsia" w:hAnsiTheme="minorHAnsi" w:cstheme="minorHAnsi"/>
                <w:szCs w:val="22"/>
                <w:lang w:eastAsia="en-GB"/>
              </w:rPr>
              <w:t>.</w:t>
            </w:r>
          </w:p>
        </w:tc>
      </w:tr>
      <w:tr w:rsidR="005E4679" w:rsidRPr="00314C18" w14:paraId="193F0B6C" w14:textId="59B5A02E" w:rsidTr="00D7720B">
        <w:tc>
          <w:tcPr>
            <w:tcW w:w="2268" w:type="dxa"/>
          </w:tcPr>
          <w:p w14:paraId="67D118F4" w14:textId="24AFEBD7" w:rsidR="005E4679" w:rsidRPr="00314C18" w:rsidRDefault="005E4679" w:rsidP="005E4679">
            <w:pPr>
              <w:rPr>
                <w:rFonts w:asciiTheme="minorHAnsi" w:hAnsiTheme="minorHAnsi" w:cstheme="minorHAnsi"/>
                <w:szCs w:val="22"/>
                <w:highlight w:val="green"/>
              </w:rPr>
            </w:pPr>
            <w:r w:rsidRPr="00314C18">
              <w:rPr>
                <w:rFonts w:asciiTheme="minorHAnsi" w:hAnsiTheme="minorHAnsi" w:cstheme="minorHAnsi"/>
                <w:szCs w:val="22"/>
              </w:rPr>
              <w:t>220859</w:t>
            </w:r>
          </w:p>
        </w:tc>
        <w:tc>
          <w:tcPr>
            <w:tcW w:w="1701" w:type="dxa"/>
          </w:tcPr>
          <w:p w14:paraId="2124BBA2" w14:textId="0BF75EAA" w:rsidR="005E4679" w:rsidRPr="00314C18" w:rsidRDefault="005E4679" w:rsidP="005E4679">
            <w:pPr>
              <w:rPr>
                <w:rFonts w:asciiTheme="minorHAnsi" w:hAnsiTheme="minorHAnsi" w:cstheme="minorHAnsi"/>
                <w:szCs w:val="22"/>
              </w:rPr>
            </w:pPr>
            <w:proofErr w:type="spellStart"/>
            <w:r w:rsidRPr="00314C18">
              <w:rPr>
                <w:rFonts w:asciiTheme="minorHAnsi" w:hAnsiTheme="minorHAnsi" w:cstheme="minorHAnsi"/>
                <w:szCs w:val="22"/>
              </w:rPr>
              <w:t>Vaga</w:t>
            </w:r>
            <w:proofErr w:type="spellEnd"/>
            <w:r w:rsidRPr="00314C18">
              <w:rPr>
                <w:rFonts w:asciiTheme="minorHAnsi" w:hAnsiTheme="minorHAnsi" w:cstheme="minorHAnsi"/>
                <w:szCs w:val="22"/>
              </w:rPr>
              <w:t xml:space="preserve"> House, 2 Quay Street</w:t>
            </w:r>
          </w:p>
        </w:tc>
        <w:tc>
          <w:tcPr>
            <w:tcW w:w="7235" w:type="dxa"/>
            <w:shd w:val="clear" w:color="auto" w:fill="auto"/>
          </w:tcPr>
          <w:p w14:paraId="27CEEB37" w14:textId="4EAFDDB7" w:rsidR="005E4679" w:rsidRPr="00314C18" w:rsidRDefault="00A676CA"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 xml:space="preserve">No Objection, though Councillors noted that archaeological work should have been completed during the works, as this proposal is situated directly within potentially historical grounds. </w:t>
            </w:r>
            <w:r w:rsidR="00EF70CD" w:rsidRPr="00314C18">
              <w:rPr>
                <w:rFonts w:asciiTheme="minorHAnsi" w:eastAsiaTheme="minorEastAsia" w:hAnsiTheme="minorHAnsi" w:cstheme="minorHAnsi"/>
                <w:szCs w:val="22"/>
                <w:lang w:eastAsia="en-GB"/>
              </w:rPr>
              <w:t xml:space="preserve">Councillors also recommended the submission of a tree works application should the applicant wish to remove the tree which has caused damage to </w:t>
            </w:r>
            <w:r w:rsidR="00460D25" w:rsidRPr="00314C18">
              <w:rPr>
                <w:rFonts w:asciiTheme="minorHAnsi" w:eastAsiaTheme="minorEastAsia" w:hAnsiTheme="minorHAnsi" w:cstheme="minorHAnsi"/>
                <w:szCs w:val="22"/>
                <w:lang w:eastAsia="en-GB"/>
              </w:rPr>
              <w:t xml:space="preserve">the now </w:t>
            </w:r>
            <w:r w:rsidR="00EF70CD" w:rsidRPr="00314C18">
              <w:rPr>
                <w:rFonts w:asciiTheme="minorHAnsi" w:eastAsiaTheme="minorEastAsia" w:hAnsiTheme="minorHAnsi" w:cstheme="minorHAnsi"/>
                <w:szCs w:val="22"/>
                <w:lang w:eastAsia="en-GB"/>
              </w:rPr>
              <w:t>repaired wall.</w:t>
            </w:r>
          </w:p>
        </w:tc>
      </w:tr>
      <w:tr w:rsidR="005E4679" w:rsidRPr="00314C18" w14:paraId="178FF681" w14:textId="2E98BAF1" w:rsidTr="00D7720B">
        <w:tc>
          <w:tcPr>
            <w:tcW w:w="2268" w:type="dxa"/>
          </w:tcPr>
          <w:p w14:paraId="22A5F259" w14:textId="2BF76525"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220614</w:t>
            </w:r>
          </w:p>
        </w:tc>
        <w:tc>
          <w:tcPr>
            <w:tcW w:w="1701" w:type="dxa"/>
          </w:tcPr>
          <w:p w14:paraId="4CEFF78F" w14:textId="77777777"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The Choughs, 68 Penn Grove</w:t>
            </w:r>
          </w:p>
          <w:p w14:paraId="534EF814" w14:textId="2CF90EDA"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Road</w:t>
            </w:r>
          </w:p>
        </w:tc>
        <w:tc>
          <w:tcPr>
            <w:tcW w:w="7235" w:type="dxa"/>
            <w:shd w:val="clear" w:color="auto" w:fill="auto"/>
          </w:tcPr>
          <w:p w14:paraId="344879CE" w14:textId="3354C145" w:rsidR="005E4679" w:rsidRPr="00314C18" w:rsidRDefault="005860B5"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b/>
                <w:bCs/>
                <w:szCs w:val="22"/>
                <w:lang w:eastAsia="en-GB"/>
              </w:rPr>
              <w:t xml:space="preserve">OBJECTION! </w:t>
            </w:r>
            <w:r w:rsidRPr="00314C18">
              <w:rPr>
                <w:rFonts w:asciiTheme="minorHAnsi" w:eastAsiaTheme="minorEastAsia" w:hAnsiTheme="minorHAnsi" w:cstheme="minorHAnsi"/>
                <w:szCs w:val="22"/>
                <w:lang w:eastAsia="en-GB"/>
              </w:rPr>
              <w:t>Councillors expressed disapproval in the proposed dwellings location and design</w:t>
            </w:r>
            <w:r w:rsidR="002D789B" w:rsidRPr="00314C18">
              <w:rPr>
                <w:rFonts w:asciiTheme="minorHAnsi" w:eastAsiaTheme="minorEastAsia" w:hAnsiTheme="minorHAnsi" w:cstheme="minorHAnsi"/>
                <w:szCs w:val="22"/>
                <w:lang w:eastAsia="en-GB"/>
              </w:rPr>
              <w:t>, regarding the proposal as setting a precedent for future similar builds.</w:t>
            </w:r>
            <w:r w:rsidR="00554900" w:rsidRPr="00314C18">
              <w:rPr>
                <w:rFonts w:asciiTheme="minorHAnsi" w:eastAsiaTheme="minorEastAsia" w:hAnsiTheme="minorHAnsi" w:cstheme="minorHAnsi"/>
                <w:szCs w:val="22"/>
                <w:lang w:eastAsia="en-GB"/>
              </w:rPr>
              <w:t xml:space="preserve"> The situation of the dwelling means that </w:t>
            </w:r>
            <w:r w:rsidR="000015AF" w:rsidRPr="00314C18">
              <w:rPr>
                <w:rFonts w:asciiTheme="minorHAnsi" w:eastAsiaTheme="minorEastAsia" w:hAnsiTheme="minorHAnsi" w:cstheme="minorHAnsi"/>
                <w:szCs w:val="22"/>
                <w:lang w:eastAsia="en-GB"/>
              </w:rPr>
              <w:t xml:space="preserve">the original house would be blocked from view from the street, disrupting the street’s aesthetic </w:t>
            </w:r>
            <w:r w:rsidR="00246177" w:rsidRPr="00314C18">
              <w:rPr>
                <w:rFonts w:asciiTheme="minorHAnsi" w:eastAsiaTheme="minorEastAsia" w:hAnsiTheme="minorHAnsi" w:cstheme="minorHAnsi"/>
                <w:szCs w:val="22"/>
                <w:lang w:eastAsia="en-GB"/>
              </w:rPr>
              <w:t>which is well known for having long scenic gardens. The design of the build is also entirely out of keeping with its surrounding counterparts</w:t>
            </w:r>
            <w:r w:rsidR="00387C41" w:rsidRPr="00314C18">
              <w:rPr>
                <w:rFonts w:asciiTheme="minorHAnsi" w:eastAsiaTheme="minorEastAsia" w:hAnsiTheme="minorHAnsi" w:cstheme="minorHAnsi"/>
                <w:szCs w:val="22"/>
                <w:lang w:eastAsia="en-GB"/>
              </w:rPr>
              <w:t xml:space="preserve">. While Councillors did note that </w:t>
            </w:r>
            <w:r w:rsidR="00493AD0" w:rsidRPr="00314C18">
              <w:rPr>
                <w:rFonts w:asciiTheme="minorHAnsi" w:eastAsiaTheme="minorEastAsia" w:hAnsiTheme="minorHAnsi" w:cstheme="minorHAnsi"/>
                <w:szCs w:val="22"/>
                <w:lang w:eastAsia="en-GB"/>
              </w:rPr>
              <w:t>it is positive to see more housing construction within the City, this was not the appropriate location or design.</w:t>
            </w:r>
          </w:p>
        </w:tc>
      </w:tr>
      <w:tr w:rsidR="005E4679" w:rsidRPr="00314C18" w14:paraId="2B1197BA" w14:textId="3F8CCEAE" w:rsidTr="00D7720B">
        <w:tc>
          <w:tcPr>
            <w:tcW w:w="2268" w:type="dxa"/>
          </w:tcPr>
          <w:p w14:paraId="08F0612C" w14:textId="69BB9C3B"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220527</w:t>
            </w:r>
          </w:p>
        </w:tc>
        <w:tc>
          <w:tcPr>
            <w:tcW w:w="1701" w:type="dxa"/>
          </w:tcPr>
          <w:p w14:paraId="5D6577DF" w14:textId="77777777"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The Pavilion, Hill Road,</w:t>
            </w:r>
          </w:p>
          <w:p w14:paraId="08CC9234" w14:textId="18B48A32" w:rsidR="005E4679" w:rsidRPr="00314C18" w:rsidRDefault="005E4679" w:rsidP="005E4679">
            <w:pPr>
              <w:rPr>
                <w:rFonts w:asciiTheme="minorHAnsi" w:hAnsiTheme="minorHAnsi" w:cstheme="minorHAnsi"/>
                <w:szCs w:val="22"/>
              </w:rPr>
            </w:pPr>
            <w:proofErr w:type="spellStart"/>
            <w:r w:rsidRPr="00314C18">
              <w:rPr>
                <w:rFonts w:asciiTheme="minorHAnsi" w:hAnsiTheme="minorHAnsi" w:cstheme="minorHAnsi"/>
                <w:szCs w:val="22"/>
              </w:rPr>
              <w:t>Breinton</w:t>
            </w:r>
            <w:proofErr w:type="spellEnd"/>
          </w:p>
        </w:tc>
        <w:tc>
          <w:tcPr>
            <w:tcW w:w="7235" w:type="dxa"/>
            <w:shd w:val="clear" w:color="auto" w:fill="auto"/>
          </w:tcPr>
          <w:p w14:paraId="17E1B63D" w14:textId="3628656C" w:rsidR="005E4679" w:rsidRPr="00314C18" w:rsidRDefault="00874AE4"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b/>
                <w:bCs/>
                <w:szCs w:val="22"/>
                <w:lang w:eastAsia="en-GB"/>
              </w:rPr>
              <w:t xml:space="preserve">OBJECTION! </w:t>
            </w:r>
            <w:r w:rsidRPr="00314C18">
              <w:rPr>
                <w:rFonts w:asciiTheme="minorHAnsi" w:eastAsiaTheme="minorEastAsia" w:hAnsiTheme="minorHAnsi" w:cstheme="minorHAnsi"/>
                <w:szCs w:val="22"/>
                <w:lang w:eastAsia="en-GB"/>
              </w:rPr>
              <w:t>Councillors could not justify such a strong change of use</w:t>
            </w:r>
            <w:r w:rsidR="0020441E" w:rsidRPr="00314C18">
              <w:rPr>
                <w:rFonts w:asciiTheme="minorHAnsi" w:eastAsiaTheme="minorEastAsia" w:hAnsiTheme="minorHAnsi" w:cstheme="minorHAnsi"/>
                <w:szCs w:val="22"/>
                <w:lang w:eastAsia="en-GB"/>
              </w:rPr>
              <w:t>. Our previous objection is maintained.</w:t>
            </w:r>
          </w:p>
        </w:tc>
      </w:tr>
      <w:tr w:rsidR="005E4679" w:rsidRPr="00314C18" w14:paraId="310EEC29" w14:textId="49191182" w:rsidTr="00D7720B">
        <w:tc>
          <w:tcPr>
            <w:tcW w:w="2268" w:type="dxa"/>
          </w:tcPr>
          <w:p w14:paraId="5CF6954F" w14:textId="61264E05"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220741</w:t>
            </w:r>
          </w:p>
        </w:tc>
        <w:tc>
          <w:tcPr>
            <w:tcW w:w="1701" w:type="dxa"/>
          </w:tcPr>
          <w:p w14:paraId="158BF5F4" w14:textId="77777777"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Unit 22a, Beech Business Park,</w:t>
            </w:r>
          </w:p>
          <w:p w14:paraId="51A48F01" w14:textId="356746D7" w:rsidR="005E4679" w:rsidRPr="00314C18" w:rsidRDefault="005E4679" w:rsidP="005E4679">
            <w:pPr>
              <w:rPr>
                <w:rFonts w:asciiTheme="minorHAnsi" w:hAnsiTheme="minorHAnsi" w:cstheme="minorHAnsi"/>
                <w:szCs w:val="22"/>
              </w:rPr>
            </w:pPr>
            <w:proofErr w:type="spellStart"/>
            <w:r w:rsidRPr="00314C18">
              <w:rPr>
                <w:rFonts w:asciiTheme="minorHAnsi" w:hAnsiTheme="minorHAnsi" w:cstheme="minorHAnsi"/>
                <w:szCs w:val="22"/>
              </w:rPr>
              <w:t>Tillington</w:t>
            </w:r>
            <w:proofErr w:type="spellEnd"/>
            <w:r w:rsidRPr="00314C18">
              <w:rPr>
                <w:rFonts w:asciiTheme="minorHAnsi" w:hAnsiTheme="minorHAnsi" w:cstheme="minorHAnsi"/>
                <w:szCs w:val="22"/>
              </w:rPr>
              <w:t xml:space="preserve"> Road</w:t>
            </w:r>
          </w:p>
        </w:tc>
        <w:tc>
          <w:tcPr>
            <w:tcW w:w="7235" w:type="dxa"/>
            <w:shd w:val="clear" w:color="auto" w:fill="auto"/>
          </w:tcPr>
          <w:p w14:paraId="61C18FC7" w14:textId="4E37A71A" w:rsidR="005E4679" w:rsidRPr="00314C18" w:rsidRDefault="009410B1"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b/>
                <w:bCs/>
                <w:szCs w:val="22"/>
                <w:lang w:eastAsia="en-GB"/>
              </w:rPr>
              <w:t xml:space="preserve">OBJECTION! </w:t>
            </w:r>
            <w:r w:rsidRPr="00314C18">
              <w:rPr>
                <w:rFonts w:asciiTheme="minorHAnsi" w:eastAsiaTheme="minorEastAsia" w:hAnsiTheme="minorHAnsi" w:cstheme="minorHAnsi"/>
                <w:szCs w:val="22"/>
                <w:lang w:eastAsia="en-GB"/>
              </w:rPr>
              <w:t xml:space="preserve">Councillors needed more information in order to complete a full assessment. The design appears much too large for the location, and appears to be modelled after a residential </w:t>
            </w:r>
            <w:r w:rsidR="00162CE6" w:rsidRPr="00314C18">
              <w:rPr>
                <w:rFonts w:asciiTheme="minorHAnsi" w:eastAsiaTheme="minorEastAsia" w:hAnsiTheme="minorHAnsi" w:cstheme="minorHAnsi"/>
                <w:szCs w:val="22"/>
                <w:lang w:eastAsia="en-GB"/>
              </w:rPr>
              <w:t xml:space="preserve">building rather than an office. The height of the build has not been mentioned, and there has been no regard for parking in the area. </w:t>
            </w:r>
            <w:r w:rsidR="004F026D" w:rsidRPr="00314C18">
              <w:rPr>
                <w:rFonts w:asciiTheme="minorHAnsi" w:eastAsiaTheme="minorEastAsia" w:hAnsiTheme="minorHAnsi" w:cstheme="minorHAnsi"/>
                <w:szCs w:val="22"/>
                <w:lang w:eastAsia="en-GB"/>
              </w:rPr>
              <w:t>Councillors could not approve before gaining further information.</w:t>
            </w:r>
          </w:p>
        </w:tc>
      </w:tr>
      <w:tr w:rsidR="005E4679" w:rsidRPr="00314C18" w14:paraId="5096A2C7" w14:textId="17496834" w:rsidTr="00D7720B">
        <w:trPr>
          <w:trHeight w:val="336"/>
        </w:trPr>
        <w:tc>
          <w:tcPr>
            <w:tcW w:w="2268" w:type="dxa"/>
          </w:tcPr>
          <w:p w14:paraId="104D5104" w14:textId="56157E98"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213609</w:t>
            </w:r>
          </w:p>
        </w:tc>
        <w:tc>
          <w:tcPr>
            <w:tcW w:w="1701" w:type="dxa"/>
          </w:tcPr>
          <w:p w14:paraId="3A725E40" w14:textId="11A67AEB" w:rsidR="005E4679" w:rsidRPr="00314C18" w:rsidRDefault="005E4679" w:rsidP="005E4679">
            <w:pPr>
              <w:rPr>
                <w:rFonts w:asciiTheme="minorHAnsi" w:hAnsiTheme="minorHAnsi" w:cstheme="minorHAnsi"/>
                <w:szCs w:val="22"/>
              </w:rPr>
            </w:pPr>
            <w:r w:rsidRPr="00314C18">
              <w:rPr>
                <w:rFonts w:asciiTheme="minorHAnsi" w:hAnsiTheme="minorHAnsi" w:cstheme="minorHAnsi"/>
                <w:szCs w:val="22"/>
              </w:rPr>
              <w:t xml:space="preserve">Unit 1, </w:t>
            </w:r>
            <w:proofErr w:type="spellStart"/>
            <w:r w:rsidRPr="00314C18">
              <w:rPr>
                <w:rFonts w:asciiTheme="minorHAnsi" w:hAnsiTheme="minorHAnsi" w:cstheme="minorHAnsi"/>
                <w:szCs w:val="22"/>
              </w:rPr>
              <w:t>Staniers</w:t>
            </w:r>
            <w:proofErr w:type="spellEnd"/>
            <w:r w:rsidRPr="00314C18">
              <w:rPr>
                <w:rFonts w:asciiTheme="minorHAnsi" w:hAnsiTheme="minorHAnsi" w:cstheme="minorHAnsi"/>
                <w:szCs w:val="22"/>
              </w:rPr>
              <w:t xml:space="preserve"> Way</w:t>
            </w:r>
          </w:p>
        </w:tc>
        <w:tc>
          <w:tcPr>
            <w:tcW w:w="7235" w:type="dxa"/>
            <w:shd w:val="clear" w:color="auto" w:fill="auto"/>
          </w:tcPr>
          <w:p w14:paraId="762F605D" w14:textId="60753900" w:rsidR="005E4679" w:rsidRPr="00314C18" w:rsidRDefault="004F026D"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w:t>
            </w:r>
          </w:p>
        </w:tc>
      </w:tr>
      <w:tr w:rsidR="005E4679" w:rsidRPr="00314C18" w14:paraId="1B0F1610" w14:textId="1290C8F3" w:rsidTr="00D7720B">
        <w:trPr>
          <w:trHeight w:val="336"/>
        </w:trPr>
        <w:tc>
          <w:tcPr>
            <w:tcW w:w="2268" w:type="dxa"/>
          </w:tcPr>
          <w:p w14:paraId="3DEF9651" w14:textId="3AC639DA" w:rsidR="005E4679" w:rsidRPr="00314C18" w:rsidRDefault="005E4679" w:rsidP="005E4679">
            <w:pPr>
              <w:rPr>
                <w:rFonts w:asciiTheme="minorHAnsi" w:hAnsiTheme="minorHAnsi" w:cstheme="minorHAnsi"/>
                <w:szCs w:val="22"/>
                <w:highlight w:val="green"/>
              </w:rPr>
            </w:pPr>
            <w:r w:rsidRPr="00314C18">
              <w:rPr>
                <w:rFonts w:asciiTheme="minorHAnsi" w:hAnsiTheme="minorHAnsi" w:cstheme="minorHAnsi"/>
                <w:bCs/>
                <w:szCs w:val="22"/>
              </w:rPr>
              <w:t>220748</w:t>
            </w:r>
          </w:p>
        </w:tc>
        <w:tc>
          <w:tcPr>
            <w:tcW w:w="1701" w:type="dxa"/>
          </w:tcPr>
          <w:p w14:paraId="15B34FF5" w14:textId="61A627AD" w:rsidR="005E4679" w:rsidRPr="00314C18" w:rsidRDefault="005E4679" w:rsidP="005E4679">
            <w:pPr>
              <w:rPr>
                <w:rFonts w:asciiTheme="minorHAnsi" w:hAnsiTheme="minorHAnsi" w:cstheme="minorHAnsi"/>
                <w:szCs w:val="22"/>
              </w:rPr>
            </w:pPr>
            <w:r w:rsidRPr="00314C18">
              <w:rPr>
                <w:rFonts w:asciiTheme="minorHAnsi" w:hAnsiTheme="minorHAnsi" w:cstheme="minorHAnsi"/>
                <w:bCs/>
                <w:szCs w:val="22"/>
              </w:rPr>
              <w:t xml:space="preserve">213 </w:t>
            </w:r>
            <w:proofErr w:type="spellStart"/>
            <w:r w:rsidRPr="00314C18">
              <w:rPr>
                <w:rFonts w:asciiTheme="minorHAnsi" w:hAnsiTheme="minorHAnsi" w:cstheme="minorHAnsi"/>
                <w:bCs/>
                <w:szCs w:val="22"/>
              </w:rPr>
              <w:t>Westfaling</w:t>
            </w:r>
            <w:proofErr w:type="spellEnd"/>
            <w:r w:rsidRPr="00314C18">
              <w:rPr>
                <w:rFonts w:asciiTheme="minorHAnsi" w:hAnsiTheme="minorHAnsi" w:cstheme="minorHAnsi"/>
                <w:bCs/>
                <w:szCs w:val="22"/>
              </w:rPr>
              <w:t xml:space="preserve"> Street</w:t>
            </w:r>
          </w:p>
        </w:tc>
        <w:tc>
          <w:tcPr>
            <w:tcW w:w="7235" w:type="dxa"/>
            <w:shd w:val="clear" w:color="auto" w:fill="auto"/>
          </w:tcPr>
          <w:p w14:paraId="5779BAD0" w14:textId="7EE02314" w:rsidR="005E4679" w:rsidRPr="00314C18" w:rsidRDefault="004F026D"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w:t>
            </w:r>
          </w:p>
        </w:tc>
      </w:tr>
      <w:tr w:rsidR="005E4679" w:rsidRPr="00314C18" w14:paraId="313493A9" w14:textId="7400A1AA" w:rsidTr="00D7720B">
        <w:trPr>
          <w:trHeight w:val="336"/>
        </w:trPr>
        <w:tc>
          <w:tcPr>
            <w:tcW w:w="2268" w:type="dxa"/>
          </w:tcPr>
          <w:p w14:paraId="2CCE3629" w14:textId="3E4CFCA0" w:rsidR="005E4679" w:rsidRPr="00314C18" w:rsidRDefault="005E4679" w:rsidP="005E4679">
            <w:pPr>
              <w:rPr>
                <w:rFonts w:asciiTheme="minorHAnsi" w:hAnsiTheme="minorHAnsi" w:cstheme="minorHAnsi"/>
                <w:szCs w:val="22"/>
                <w:highlight w:val="green"/>
              </w:rPr>
            </w:pPr>
            <w:r w:rsidRPr="00314C18">
              <w:rPr>
                <w:rFonts w:asciiTheme="minorHAnsi" w:hAnsiTheme="minorHAnsi" w:cstheme="minorHAnsi"/>
                <w:bCs/>
                <w:szCs w:val="22"/>
              </w:rPr>
              <w:lastRenderedPageBreak/>
              <w:t>220593</w:t>
            </w:r>
          </w:p>
        </w:tc>
        <w:tc>
          <w:tcPr>
            <w:tcW w:w="1701" w:type="dxa"/>
          </w:tcPr>
          <w:p w14:paraId="2A846BBB" w14:textId="77777777" w:rsidR="005E4679" w:rsidRPr="00314C18" w:rsidRDefault="005E4679" w:rsidP="005E4679">
            <w:pPr>
              <w:rPr>
                <w:rFonts w:asciiTheme="minorHAnsi" w:hAnsiTheme="minorHAnsi" w:cstheme="minorHAnsi"/>
                <w:bCs/>
                <w:szCs w:val="22"/>
              </w:rPr>
            </w:pPr>
            <w:r w:rsidRPr="00314C18">
              <w:rPr>
                <w:rFonts w:asciiTheme="minorHAnsi" w:hAnsiTheme="minorHAnsi" w:cstheme="minorHAnsi"/>
                <w:bCs/>
                <w:szCs w:val="22"/>
              </w:rPr>
              <w:t>Westfields FC Clubhouse,</w:t>
            </w:r>
          </w:p>
          <w:p w14:paraId="765EE2ED" w14:textId="3525A419" w:rsidR="005E4679" w:rsidRPr="00314C18" w:rsidRDefault="005E4679" w:rsidP="005E4679">
            <w:pPr>
              <w:rPr>
                <w:rFonts w:asciiTheme="minorHAnsi" w:hAnsiTheme="minorHAnsi" w:cstheme="minorHAnsi"/>
                <w:szCs w:val="22"/>
              </w:rPr>
            </w:pPr>
            <w:proofErr w:type="spellStart"/>
            <w:r w:rsidRPr="00314C18">
              <w:rPr>
                <w:rFonts w:asciiTheme="minorHAnsi" w:hAnsiTheme="minorHAnsi" w:cstheme="minorHAnsi"/>
                <w:bCs/>
                <w:szCs w:val="22"/>
              </w:rPr>
              <w:t>Allpay</w:t>
            </w:r>
            <w:proofErr w:type="spellEnd"/>
            <w:r w:rsidRPr="00314C18">
              <w:rPr>
                <w:rFonts w:asciiTheme="minorHAnsi" w:hAnsiTheme="minorHAnsi" w:cstheme="minorHAnsi"/>
                <w:bCs/>
                <w:szCs w:val="22"/>
              </w:rPr>
              <w:t xml:space="preserve"> Park, </w:t>
            </w:r>
            <w:proofErr w:type="spellStart"/>
            <w:r w:rsidRPr="00314C18">
              <w:rPr>
                <w:rFonts w:asciiTheme="minorHAnsi" w:hAnsiTheme="minorHAnsi" w:cstheme="minorHAnsi"/>
                <w:bCs/>
                <w:szCs w:val="22"/>
              </w:rPr>
              <w:t>Widemarsh</w:t>
            </w:r>
            <w:proofErr w:type="spellEnd"/>
            <w:r w:rsidRPr="00314C18">
              <w:rPr>
                <w:rFonts w:asciiTheme="minorHAnsi" w:hAnsiTheme="minorHAnsi" w:cstheme="minorHAnsi"/>
                <w:bCs/>
                <w:szCs w:val="22"/>
              </w:rPr>
              <w:t xml:space="preserve"> Common</w:t>
            </w:r>
          </w:p>
        </w:tc>
        <w:tc>
          <w:tcPr>
            <w:tcW w:w="7235" w:type="dxa"/>
            <w:shd w:val="clear" w:color="auto" w:fill="auto"/>
          </w:tcPr>
          <w:p w14:paraId="5746EA5F" w14:textId="66730C7D" w:rsidR="005E4679" w:rsidRPr="00314C18" w:rsidRDefault="004F026D" w:rsidP="005E4679">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 xml:space="preserve">No Objection. </w:t>
            </w:r>
          </w:p>
        </w:tc>
      </w:tr>
      <w:tr w:rsidR="006100E2" w:rsidRPr="00314C18" w14:paraId="471B9B77" w14:textId="77777777" w:rsidTr="00D7720B">
        <w:trPr>
          <w:trHeight w:val="336"/>
        </w:trPr>
        <w:tc>
          <w:tcPr>
            <w:tcW w:w="2268" w:type="dxa"/>
          </w:tcPr>
          <w:p w14:paraId="4DC418E5" w14:textId="4B244B7D" w:rsidR="006100E2" w:rsidRPr="00314C18" w:rsidRDefault="006100E2" w:rsidP="006100E2">
            <w:pPr>
              <w:rPr>
                <w:rFonts w:asciiTheme="minorHAnsi" w:hAnsiTheme="minorHAnsi" w:cstheme="minorHAnsi"/>
                <w:bCs/>
                <w:szCs w:val="22"/>
                <w:highlight w:val="green"/>
              </w:rPr>
            </w:pPr>
            <w:r w:rsidRPr="00314C18">
              <w:rPr>
                <w:rFonts w:asciiTheme="minorHAnsi" w:hAnsiTheme="minorHAnsi" w:cstheme="minorHAnsi"/>
                <w:szCs w:val="22"/>
              </w:rPr>
              <w:t>220831</w:t>
            </w:r>
          </w:p>
        </w:tc>
        <w:tc>
          <w:tcPr>
            <w:tcW w:w="1701" w:type="dxa"/>
          </w:tcPr>
          <w:p w14:paraId="76FBE38D" w14:textId="4A70C783" w:rsidR="006100E2" w:rsidRPr="00314C18" w:rsidRDefault="006100E2" w:rsidP="006100E2">
            <w:pPr>
              <w:rPr>
                <w:rFonts w:asciiTheme="minorHAnsi" w:hAnsiTheme="minorHAnsi" w:cstheme="minorHAnsi"/>
                <w:bCs/>
                <w:szCs w:val="22"/>
              </w:rPr>
            </w:pPr>
            <w:r w:rsidRPr="00314C18">
              <w:rPr>
                <w:rFonts w:asciiTheme="minorHAnsi" w:hAnsiTheme="minorHAnsi" w:cstheme="minorHAnsi"/>
                <w:szCs w:val="22"/>
              </w:rPr>
              <w:t>Belvedere Lane</w:t>
            </w:r>
          </w:p>
        </w:tc>
        <w:tc>
          <w:tcPr>
            <w:tcW w:w="7235" w:type="dxa"/>
            <w:shd w:val="clear" w:color="auto" w:fill="auto"/>
          </w:tcPr>
          <w:p w14:paraId="38559AAC" w14:textId="6C4CA69D" w:rsidR="006100E2" w:rsidRPr="00314C18" w:rsidRDefault="00AC0927" w:rsidP="006100E2">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 xml:space="preserve">No Objection, thought Councillors noted the </w:t>
            </w:r>
            <w:r w:rsidR="00E2513C" w:rsidRPr="00314C18">
              <w:rPr>
                <w:rFonts w:asciiTheme="minorHAnsi" w:eastAsiaTheme="minorEastAsia" w:hAnsiTheme="minorHAnsi" w:cstheme="minorHAnsi"/>
                <w:szCs w:val="22"/>
                <w:lang w:eastAsia="en-GB"/>
              </w:rPr>
              <w:t xml:space="preserve">sheer lack of information and poor detail provided. More informative material must be submitted for tree works applications in order for consultees to be appropriately informed when making a decision, and </w:t>
            </w:r>
            <w:r w:rsidR="0037472D" w:rsidRPr="00314C18">
              <w:rPr>
                <w:rFonts w:asciiTheme="minorHAnsi" w:eastAsiaTheme="minorEastAsia" w:hAnsiTheme="minorHAnsi" w:cstheme="minorHAnsi"/>
                <w:szCs w:val="22"/>
                <w:lang w:eastAsia="en-GB"/>
              </w:rPr>
              <w:t>it is highly encouraged for photos to also be submitted.</w:t>
            </w:r>
          </w:p>
        </w:tc>
      </w:tr>
      <w:tr w:rsidR="006100E2" w:rsidRPr="00314C18" w14:paraId="2A3CCC7B" w14:textId="77777777" w:rsidTr="00D7720B">
        <w:trPr>
          <w:trHeight w:val="336"/>
        </w:trPr>
        <w:tc>
          <w:tcPr>
            <w:tcW w:w="2268" w:type="dxa"/>
          </w:tcPr>
          <w:p w14:paraId="0927FC0D" w14:textId="63A2C2E8" w:rsidR="006100E2" w:rsidRPr="00314C18" w:rsidRDefault="006100E2" w:rsidP="006100E2">
            <w:pPr>
              <w:rPr>
                <w:rFonts w:asciiTheme="minorHAnsi" w:hAnsiTheme="minorHAnsi" w:cstheme="minorHAnsi"/>
                <w:bCs/>
                <w:szCs w:val="22"/>
                <w:highlight w:val="green"/>
              </w:rPr>
            </w:pPr>
            <w:r w:rsidRPr="00314C18">
              <w:rPr>
                <w:rFonts w:asciiTheme="minorHAnsi" w:hAnsiTheme="minorHAnsi" w:cstheme="minorHAnsi"/>
                <w:szCs w:val="22"/>
              </w:rPr>
              <w:t>220820</w:t>
            </w:r>
          </w:p>
        </w:tc>
        <w:tc>
          <w:tcPr>
            <w:tcW w:w="1701" w:type="dxa"/>
          </w:tcPr>
          <w:p w14:paraId="761C21B5" w14:textId="77777777" w:rsidR="006100E2" w:rsidRPr="00314C18" w:rsidRDefault="006100E2" w:rsidP="006100E2">
            <w:pPr>
              <w:rPr>
                <w:rFonts w:asciiTheme="minorHAnsi" w:hAnsiTheme="minorHAnsi" w:cstheme="minorHAnsi"/>
                <w:szCs w:val="22"/>
              </w:rPr>
            </w:pPr>
            <w:r w:rsidRPr="00314C18">
              <w:rPr>
                <w:rFonts w:asciiTheme="minorHAnsi" w:hAnsiTheme="minorHAnsi" w:cstheme="minorHAnsi"/>
                <w:szCs w:val="22"/>
              </w:rPr>
              <w:t>Land adjoining the River bank</w:t>
            </w:r>
          </w:p>
          <w:p w14:paraId="5DFD2DB4" w14:textId="30461E62" w:rsidR="006100E2" w:rsidRPr="00314C18" w:rsidRDefault="006100E2" w:rsidP="006100E2">
            <w:pPr>
              <w:rPr>
                <w:rFonts w:asciiTheme="minorHAnsi" w:hAnsiTheme="minorHAnsi" w:cstheme="minorHAnsi"/>
                <w:bCs/>
                <w:szCs w:val="22"/>
              </w:rPr>
            </w:pPr>
            <w:r w:rsidRPr="00314C18">
              <w:rPr>
                <w:rFonts w:asciiTheme="minorHAnsi" w:hAnsiTheme="minorHAnsi" w:cstheme="minorHAnsi"/>
                <w:szCs w:val="22"/>
              </w:rPr>
              <w:t>and footpaths</w:t>
            </w:r>
          </w:p>
        </w:tc>
        <w:tc>
          <w:tcPr>
            <w:tcW w:w="7235" w:type="dxa"/>
            <w:shd w:val="clear" w:color="auto" w:fill="auto"/>
          </w:tcPr>
          <w:p w14:paraId="54CF27F5" w14:textId="5C88D240" w:rsidR="006100E2" w:rsidRPr="00314C18" w:rsidRDefault="0037472D" w:rsidP="006100E2">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 thought Councillors noted the sheer lack of information and poor detail provided. More informative material must be submitted for tree works applications in order for consultees to be appropriately informed when making a decision, and it is highly encouraged for photos to also be submitted.</w:t>
            </w:r>
          </w:p>
        </w:tc>
      </w:tr>
      <w:tr w:rsidR="006100E2" w:rsidRPr="00314C18" w14:paraId="366BFDD9" w14:textId="77777777" w:rsidTr="00D7720B">
        <w:trPr>
          <w:trHeight w:val="336"/>
        </w:trPr>
        <w:tc>
          <w:tcPr>
            <w:tcW w:w="2268" w:type="dxa"/>
          </w:tcPr>
          <w:p w14:paraId="33B0D204" w14:textId="0D08525F" w:rsidR="006100E2" w:rsidRPr="00314C18" w:rsidRDefault="006100E2" w:rsidP="006100E2">
            <w:pPr>
              <w:rPr>
                <w:rFonts w:asciiTheme="minorHAnsi" w:hAnsiTheme="minorHAnsi" w:cstheme="minorHAnsi"/>
                <w:bCs/>
                <w:szCs w:val="22"/>
                <w:highlight w:val="green"/>
              </w:rPr>
            </w:pPr>
            <w:r w:rsidRPr="00314C18">
              <w:rPr>
                <w:rFonts w:asciiTheme="minorHAnsi" w:hAnsiTheme="minorHAnsi" w:cstheme="minorHAnsi"/>
                <w:szCs w:val="22"/>
              </w:rPr>
              <w:t>220821</w:t>
            </w:r>
          </w:p>
        </w:tc>
        <w:tc>
          <w:tcPr>
            <w:tcW w:w="1701" w:type="dxa"/>
          </w:tcPr>
          <w:p w14:paraId="2175AE29" w14:textId="134CC5E7" w:rsidR="006100E2" w:rsidRPr="00314C18" w:rsidRDefault="006100E2" w:rsidP="006100E2">
            <w:pPr>
              <w:rPr>
                <w:rFonts w:asciiTheme="minorHAnsi" w:hAnsiTheme="minorHAnsi" w:cstheme="minorHAnsi"/>
                <w:bCs/>
                <w:szCs w:val="22"/>
              </w:rPr>
            </w:pPr>
            <w:r w:rsidRPr="00314C18">
              <w:rPr>
                <w:rFonts w:asciiTheme="minorHAnsi" w:hAnsiTheme="minorHAnsi" w:cstheme="minorHAnsi"/>
                <w:szCs w:val="22"/>
              </w:rPr>
              <w:t>Luard Walk Cycleway</w:t>
            </w:r>
          </w:p>
        </w:tc>
        <w:tc>
          <w:tcPr>
            <w:tcW w:w="7235" w:type="dxa"/>
            <w:shd w:val="clear" w:color="auto" w:fill="auto"/>
          </w:tcPr>
          <w:p w14:paraId="3AA7120B" w14:textId="26746C00" w:rsidR="006100E2" w:rsidRPr="00314C18" w:rsidRDefault="00D60EBA" w:rsidP="006100E2">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 thought Councillors noted the sheer lack of information and poor detail provided. More informative material must be submitted for tree works applications in order for consultees to be appropriately informed when making a decision, and it is highly encouraged for photos to also be submitted.</w:t>
            </w:r>
          </w:p>
        </w:tc>
      </w:tr>
      <w:tr w:rsidR="006100E2" w:rsidRPr="00314C18" w14:paraId="17B6D55F" w14:textId="77777777" w:rsidTr="00D7720B">
        <w:trPr>
          <w:trHeight w:val="336"/>
        </w:trPr>
        <w:tc>
          <w:tcPr>
            <w:tcW w:w="2268" w:type="dxa"/>
          </w:tcPr>
          <w:p w14:paraId="67F63D1B" w14:textId="0350FC06" w:rsidR="006100E2" w:rsidRPr="00314C18" w:rsidRDefault="006100E2" w:rsidP="006100E2">
            <w:pPr>
              <w:rPr>
                <w:rFonts w:asciiTheme="minorHAnsi" w:hAnsiTheme="minorHAnsi" w:cstheme="minorHAnsi"/>
                <w:bCs/>
                <w:szCs w:val="22"/>
                <w:highlight w:val="green"/>
              </w:rPr>
            </w:pPr>
            <w:r w:rsidRPr="00314C18">
              <w:rPr>
                <w:rFonts w:asciiTheme="minorHAnsi" w:hAnsiTheme="minorHAnsi" w:cstheme="minorHAnsi"/>
                <w:szCs w:val="22"/>
              </w:rPr>
              <w:t>220812</w:t>
            </w:r>
          </w:p>
        </w:tc>
        <w:tc>
          <w:tcPr>
            <w:tcW w:w="1701" w:type="dxa"/>
          </w:tcPr>
          <w:p w14:paraId="54E12222" w14:textId="77777777" w:rsidR="006100E2" w:rsidRPr="00314C18" w:rsidRDefault="006100E2" w:rsidP="006100E2">
            <w:pPr>
              <w:rPr>
                <w:rFonts w:asciiTheme="minorHAnsi" w:hAnsiTheme="minorHAnsi" w:cstheme="minorHAnsi"/>
                <w:szCs w:val="22"/>
              </w:rPr>
            </w:pPr>
            <w:r w:rsidRPr="00314C18">
              <w:rPr>
                <w:rFonts w:asciiTheme="minorHAnsi" w:hAnsiTheme="minorHAnsi" w:cstheme="minorHAnsi"/>
                <w:szCs w:val="22"/>
              </w:rPr>
              <w:t>Highfield House, 28 Three Elms</w:t>
            </w:r>
          </w:p>
          <w:p w14:paraId="6C931564" w14:textId="5BE755C8" w:rsidR="006100E2" w:rsidRPr="00314C18" w:rsidRDefault="006100E2" w:rsidP="006100E2">
            <w:pPr>
              <w:rPr>
                <w:rFonts w:asciiTheme="minorHAnsi" w:hAnsiTheme="minorHAnsi" w:cstheme="minorHAnsi"/>
                <w:bCs/>
                <w:szCs w:val="22"/>
              </w:rPr>
            </w:pPr>
            <w:r w:rsidRPr="00314C18">
              <w:rPr>
                <w:rFonts w:asciiTheme="minorHAnsi" w:hAnsiTheme="minorHAnsi" w:cstheme="minorHAnsi"/>
                <w:szCs w:val="22"/>
              </w:rPr>
              <w:t>Road</w:t>
            </w:r>
          </w:p>
        </w:tc>
        <w:tc>
          <w:tcPr>
            <w:tcW w:w="7235" w:type="dxa"/>
            <w:shd w:val="clear" w:color="auto" w:fill="auto"/>
          </w:tcPr>
          <w:p w14:paraId="61A87C56" w14:textId="54B8A9CE" w:rsidR="006100E2" w:rsidRPr="00314C18" w:rsidRDefault="00D60EBA" w:rsidP="006100E2">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w:t>
            </w:r>
          </w:p>
        </w:tc>
      </w:tr>
      <w:tr w:rsidR="006100E2" w:rsidRPr="00314C18" w14:paraId="6B9FE45B" w14:textId="77777777" w:rsidTr="00D7720B">
        <w:trPr>
          <w:trHeight w:val="336"/>
        </w:trPr>
        <w:tc>
          <w:tcPr>
            <w:tcW w:w="2268" w:type="dxa"/>
          </w:tcPr>
          <w:p w14:paraId="5C246717" w14:textId="54D2CBEC" w:rsidR="006100E2" w:rsidRPr="00314C18" w:rsidRDefault="006100E2" w:rsidP="006100E2">
            <w:pPr>
              <w:rPr>
                <w:rFonts w:asciiTheme="minorHAnsi" w:hAnsiTheme="minorHAnsi" w:cstheme="minorHAnsi"/>
                <w:bCs/>
                <w:szCs w:val="22"/>
                <w:highlight w:val="green"/>
              </w:rPr>
            </w:pPr>
            <w:r w:rsidRPr="00314C18">
              <w:rPr>
                <w:rFonts w:asciiTheme="minorHAnsi" w:hAnsiTheme="minorHAnsi" w:cstheme="minorHAnsi"/>
                <w:szCs w:val="22"/>
              </w:rPr>
              <w:t>220946</w:t>
            </w:r>
          </w:p>
        </w:tc>
        <w:tc>
          <w:tcPr>
            <w:tcW w:w="1701" w:type="dxa"/>
          </w:tcPr>
          <w:p w14:paraId="7B93C56D" w14:textId="35E5F6A6" w:rsidR="006100E2" w:rsidRPr="00314C18" w:rsidRDefault="006100E2" w:rsidP="006100E2">
            <w:pPr>
              <w:rPr>
                <w:rFonts w:asciiTheme="minorHAnsi" w:hAnsiTheme="minorHAnsi" w:cstheme="minorHAnsi"/>
                <w:bCs/>
                <w:szCs w:val="22"/>
              </w:rPr>
            </w:pPr>
            <w:r w:rsidRPr="00314C18">
              <w:rPr>
                <w:rFonts w:asciiTheme="minorHAnsi" w:hAnsiTheme="minorHAnsi" w:cstheme="minorHAnsi"/>
                <w:szCs w:val="22"/>
              </w:rPr>
              <w:t xml:space="preserve">7 </w:t>
            </w:r>
            <w:proofErr w:type="spellStart"/>
            <w:r w:rsidRPr="00314C18">
              <w:rPr>
                <w:rFonts w:asciiTheme="minorHAnsi" w:hAnsiTheme="minorHAnsi" w:cstheme="minorHAnsi"/>
                <w:szCs w:val="22"/>
              </w:rPr>
              <w:t>Llanwye</w:t>
            </w:r>
            <w:proofErr w:type="spellEnd"/>
            <w:r w:rsidRPr="00314C18">
              <w:rPr>
                <w:rFonts w:asciiTheme="minorHAnsi" w:hAnsiTheme="minorHAnsi" w:cstheme="minorHAnsi"/>
                <w:szCs w:val="22"/>
              </w:rPr>
              <w:t xml:space="preserve"> Close</w:t>
            </w:r>
          </w:p>
        </w:tc>
        <w:tc>
          <w:tcPr>
            <w:tcW w:w="7235" w:type="dxa"/>
            <w:shd w:val="clear" w:color="auto" w:fill="auto"/>
          </w:tcPr>
          <w:p w14:paraId="6F09F243" w14:textId="16F9C6AC" w:rsidR="006100E2" w:rsidRPr="00314C18" w:rsidRDefault="00D60EBA" w:rsidP="006100E2">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b/>
                <w:bCs/>
                <w:szCs w:val="22"/>
                <w:lang w:eastAsia="en-GB"/>
              </w:rPr>
              <w:t xml:space="preserve">OBJECTION! </w:t>
            </w:r>
            <w:r w:rsidRPr="00314C18">
              <w:rPr>
                <w:rFonts w:asciiTheme="minorHAnsi" w:eastAsiaTheme="minorEastAsia" w:hAnsiTheme="minorHAnsi" w:cstheme="minorHAnsi"/>
                <w:szCs w:val="22"/>
                <w:lang w:eastAsia="en-GB"/>
              </w:rPr>
              <w:t>Not enough information has been provided and no reasoning has been giving for the works on these trees. Councillors found it unacceptable that such a low level of detail should be provided on a tree works application. Photos should also be provided.</w:t>
            </w:r>
          </w:p>
        </w:tc>
      </w:tr>
      <w:tr w:rsidR="002A0193" w:rsidRPr="00314C18" w14:paraId="120EC371" w14:textId="77777777" w:rsidTr="00D7720B">
        <w:trPr>
          <w:trHeight w:val="336"/>
        </w:trPr>
        <w:tc>
          <w:tcPr>
            <w:tcW w:w="2268" w:type="dxa"/>
          </w:tcPr>
          <w:p w14:paraId="7008662D" w14:textId="523416F2" w:rsidR="002A0193" w:rsidRPr="00314C18" w:rsidRDefault="002A0193" w:rsidP="002A0193">
            <w:pPr>
              <w:rPr>
                <w:rFonts w:asciiTheme="minorHAnsi" w:hAnsiTheme="minorHAnsi" w:cstheme="minorHAnsi"/>
                <w:bCs/>
                <w:szCs w:val="22"/>
                <w:highlight w:val="green"/>
              </w:rPr>
            </w:pPr>
            <w:r w:rsidRPr="00314C18">
              <w:rPr>
                <w:rFonts w:asciiTheme="minorHAnsi" w:hAnsiTheme="minorHAnsi" w:cstheme="minorHAnsi"/>
                <w:szCs w:val="22"/>
              </w:rPr>
              <w:t>220568</w:t>
            </w:r>
          </w:p>
        </w:tc>
        <w:tc>
          <w:tcPr>
            <w:tcW w:w="1701" w:type="dxa"/>
          </w:tcPr>
          <w:p w14:paraId="0D44B494" w14:textId="3361172F" w:rsidR="002A0193" w:rsidRPr="00314C18" w:rsidRDefault="002A0193" w:rsidP="002A0193">
            <w:pPr>
              <w:rPr>
                <w:rFonts w:asciiTheme="minorHAnsi" w:hAnsiTheme="minorHAnsi" w:cstheme="minorHAnsi"/>
                <w:bCs/>
                <w:szCs w:val="22"/>
              </w:rPr>
            </w:pPr>
            <w:r w:rsidRPr="00314C18">
              <w:rPr>
                <w:rFonts w:asciiTheme="minorHAnsi" w:hAnsiTheme="minorHAnsi" w:cstheme="minorHAnsi"/>
                <w:szCs w:val="22"/>
              </w:rPr>
              <w:t>Land at, 67 Edgar Street</w:t>
            </w:r>
          </w:p>
        </w:tc>
        <w:tc>
          <w:tcPr>
            <w:tcW w:w="7235" w:type="dxa"/>
            <w:shd w:val="clear" w:color="auto" w:fill="auto"/>
          </w:tcPr>
          <w:p w14:paraId="1FD0385B" w14:textId="0BBDD27D" w:rsidR="002A0193" w:rsidRPr="00314C18" w:rsidRDefault="002A0193" w:rsidP="002A0193">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 thought Councillors noted the sheer lack of information and poor detail provided. More informative material must be submitted for tree works applications in order for consultees to be appropriately informed when making a decision, and it is highly encouraged for photos to also be submitted.</w:t>
            </w:r>
          </w:p>
        </w:tc>
      </w:tr>
      <w:tr w:rsidR="002A0193" w:rsidRPr="00314C18" w14:paraId="6D74A391" w14:textId="77777777" w:rsidTr="00D7720B">
        <w:trPr>
          <w:trHeight w:val="336"/>
        </w:trPr>
        <w:tc>
          <w:tcPr>
            <w:tcW w:w="2268" w:type="dxa"/>
          </w:tcPr>
          <w:p w14:paraId="5B6C8B5C" w14:textId="5904C6AC" w:rsidR="002A0193" w:rsidRPr="00314C18" w:rsidRDefault="002A0193" w:rsidP="002A0193">
            <w:pPr>
              <w:rPr>
                <w:rFonts w:asciiTheme="minorHAnsi" w:hAnsiTheme="minorHAnsi" w:cstheme="minorHAnsi"/>
                <w:bCs/>
                <w:szCs w:val="22"/>
                <w:highlight w:val="green"/>
              </w:rPr>
            </w:pPr>
            <w:r w:rsidRPr="00314C18">
              <w:rPr>
                <w:rFonts w:asciiTheme="minorHAnsi" w:hAnsiTheme="minorHAnsi" w:cstheme="minorHAnsi"/>
                <w:bCs/>
                <w:szCs w:val="22"/>
              </w:rPr>
              <w:t>Rule of Tum Festival 2022 (License)</w:t>
            </w:r>
          </w:p>
        </w:tc>
        <w:tc>
          <w:tcPr>
            <w:tcW w:w="1701" w:type="dxa"/>
          </w:tcPr>
          <w:p w14:paraId="4FF97352" w14:textId="77777777" w:rsidR="002A0193" w:rsidRPr="00314C18" w:rsidRDefault="002A0193" w:rsidP="002A0193">
            <w:pPr>
              <w:rPr>
                <w:rFonts w:asciiTheme="minorHAnsi" w:hAnsiTheme="minorHAnsi" w:cstheme="minorHAnsi"/>
                <w:bCs/>
                <w:szCs w:val="22"/>
              </w:rPr>
            </w:pPr>
            <w:r w:rsidRPr="00314C18">
              <w:rPr>
                <w:rFonts w:asciiTheme="minorHAnsi" w:hAnsiTheme="minorHAnsi" w:cstheme="minorHAnsi"/>
                <w:bCs/>
                <w:szCs w:val="22"/>
              </w:rPr>
              <w:t>Aubrey Street and Car park behind 32 Aubrey Street and the Green Dragon Hotel</w:t>
            </w:r>
          </w:p>
          <w:p w14:paraId="2FC9E529" w14:textId="77777777" w:rsidR="002A0193" w:rsidRPr="00314C18" w:rsidRDefault="002A0193" w:rsidP="002A0193">
            <w:pPr>
              <w:rPr>
                <w:rFonts w:asciiTheme="minorHAnsi" w:hAnsiTheme="minorHAnsi" w:cstheme="minorHAnsi"/>
                <w:bCs/>
                <w:szCs w:val="22"/>
              </w:rPr>
            </w:pPr>
            <w:r w:rsidRPr="00314C18">
              <w:rPr>
                <w:rFonts w:asciiTheme="minorHAnsi" w:hAnsiTheme="minorHAnsi" w:cstheme="minorHAnsi"/>
                <w:bCs/>
                <w:szCs w:val="22"/>
              </w:rPr>
              <w:t>Hereford</w:t>
            </w:r>
          </w:p>
          <w:p w14:paraId="6E2B22EF" w14:textId="6F691D99" w:rsidR="002A0193" w:rsidRPr="00314C18" w:rsidRDefault="002A0193" w:rsidP="002A0193">
            <w:pPr>
              <w:rPr>
                <w:rFonts w:asciiTheme="minorHAnsi" w:hAnsiTheme="minorHAnsi" w:cstheme="minorHAnsi"/>
                <w:bCs/>
                <w:szCs w:val="22"/>
              </w:rPr>
            </w:pPr>
            <w:r w:rsidRPr="00314C18">
              <w:rPr>
                <w:rFonts w:asciiTheme="minorHAnsi" w:hAnsiTheme="minorHAnsi" w:cstheme="minorHAnsi"/>
                <w:bCs/>
                <w:szCs w:val="22"/>
              </w:rPr>
              <w:t>HR4 0BU</w:t>
            </w:r>
          </w:p>
        </w:tc>
        <w:tc>
          <w:tcPr>
            <w:tcW w:w="7235" w:type="dxa"/>
            <w:shd w:val="clear" w:color="auto" w:fill="auto"/>
          </w:tcPr>
          <w:p w14:paraId="07E814DA" w14:textId="444167A2" w:rsidR="002A0193" w:rsidRPr="00314C18" w:rsidRDefault="002A0193" w:rsidP="002A0193">
            <w:pPr>
              <w:spacing w:after="200" w:line="276" w:lineRule="auto"/>
              <w:rPr>
                <w:rFonts w:asciiTheme="minorHAnsi" w:eastAsiaTheme="minorEastAsia" w:hAnsiTheme="minorHAnsi" w:cstheme="minorHAnsi"/>
                <w:szCs w:val="22"/>
                <w:lang w:eastAsia="en-GB"/>
              </w:rPr>
            </w:pPr>
            <w:r w:rsidRPr="00314C18">
              <w:rPr>
                <w:rFonts w:asciiTheme="minorHAnsi" w:eastAsiaTheme="minorEastAsia" w:hAnsiTheme="minorHAnsi" w:cstheme="minorHAnsi"/>
                <w:szCs w:val="22"/>
                <w:lang w:eastAsia="en-GB"/>
              </w:rPr>
              <w:t>No Objection.</w:t>
            </w:r>
          </w:p>
        </w:tc>
      </w:tr>
    </w:tbl>
    <w:p w14:paraId="7791B880" w14:textId="77777777" w:rsidR="00D1160A" w:rsidRPr="00314C18" w:rsidRDefault="00D1160A" w:rsidP="007C144A">
      <w:pPr>
        <w:rPr>
          <w:rFonts w:asciiTheme="minorHAnsi" w:hAnsiTheme="minorHAnsi" w:cstheme="minorHAnsi"/>
          <w:szCs w:val="22"/>
        </w:rPr>
      </w:pPr>
    </w:p>
    <w:sectPr w:rsidR="00D1160A" w:rsidRPr="00314C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8337" w14:textId="77777777" w:rsidR="00B34D10" w:rsidRDefault="00B34D10" w:rsidP="00A00221">
      <w:r>
        <w:separator/>
      </w:r>
    </w:p>
  </w:endnote>
  <w:endnote w:type="continuationSeparator" w:id="0">
    <w:p w14:paraId="762F75CD" w14:textId="77777777" w:rsidR="00B34D10" w:rsidRDefault="00B34D10"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3C21" w14:textId="77777777" w:rsidR="00B34D10" w:rsidRDefault="00B34D10" w:rsidP="00A00221">
      <w:r>
        <w:separator/>
      </w:r>
    </w:p>
  </w:footnote>
  <w:footnote w:type="continuationSeparator" w:id="0">
    <w:p w14:paraId="5F9378D1" w14:textId="77777777" w:rsidR="00B34D10" w:rsidRDefault="00B34D10"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98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697661">
    <w:abstractNumId w:val="8"/>
  </w:num>
  <w:num w:numId="3" w16cid:durableId="131607479">
    <w:abstractNumId w:val="16"/>
  </w:num>
  <w:num w:numId="4" w16cid:durableId="597174536">
    <w:abstractNumId w:val="6"/>
  </w:num>
  <w:num w:numId="5" w16cid:durableId="1578205064">
    <w:abstractNumId w:val="5"/>
  </w:num>
  <w:num w:numId="6" w16cid:durableId="1666203880">
    <w:abstractNumId w:val="1"/>
  </w:num>
  <w:num w:numId="7" w16cid:durableId="2042241883">
    <w:abstractNumId w:val="17"/>
  </w:num>
  <w:num w:numId="8" w16cid:durableId="1434860076">
    <w:abstractNumId w:val="18"/>
  </w:num>
  <w:num w:numId="9" w16cid:durableId="350962222">
    <w:abstractNumId w:val="2"/>
  </w:num>
  <w:num w:numId="10" w16cid:durableId="1243292543">
    <w:abstractNumId w:val="7"/>
  </w:num>
  <w:num w:numId="11" w16cid:durableId="910234947">
    <w:abstractNumId w:val="12"/>
  </w:num>
  <w:num w:numId="12" w16cid:durableId="811361015">
    <w:abstractNumId w:val="14"/>
  </w:num>
  <w:num w:numId="13" w16cid:durableId="1149596420">
    <w:abstractNumId w:val="10"/>
  </w:num>
  <w:num w:numId="14" w16cid:durableId="1044212842">
    <w:abstractNumId w:val="23"/>
  </w:num>
  <w:num w:numId="15" w16cid:durableId="611402019">
    <w:abstractNumId w:val="0"/>
  </w:num>
  <w:num w:numId="16" w16cid:durableId="1859856842">
    <w:abstractNumId w:val="13"/>
  </w:num>
  <w:num w:numId="17" w16cid:durableId="1792823170">
    <w:abstractNumId w:val="3"/>
  </w:num>
  <w:num w:numId="18" w16cid:durableId="338582549">
    <w:abstractNumId w:val="22"/>
  </w:num>
  <w:num w:numId="19" w16cid:durableId="415060118">
    <w:abstractNumId w:val="4"/>
  </w:num>
  <w:num w:numId="20" w16cid:durableId="1569995796">
    <w:abstractNumId w:val="24"/>
  </w:num>
  <w:num w:numId="21" w16cid:durableId="552039844">
    <w:abstractNumId w:val="15"/>
  </w:num>
  <w:num w:numId="22" w16cid:durableId="1823741235">
    <w:abstractNumId w:val="11"/>
  </w:num>
  <w:num w:numId="23" w16cid:durableId="281959006">
    <w:abstractNumId w:val="9"/>
  </w:num>
  <w:num w:numId="24" w16cid:durableId="1339576806">
    <w:abstractNumId w:val="20"/>
  </w:num>
  <w:num w:numId="25" w16cid:durableId="20541160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15AF"/>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303"/>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4B4"/>
    <w:rsid w:val="000F26EA"/>
    <w:rsid w:val="000F50F5"/>
    <w:rsid w:val="000F58D5"/>
    <w:rsid w:val="000F5BF6"/>
    <w:rsid w:val="000F7B2E"/>
    <w:rsid w:val="001013C2"/>
    <w:rsid w:val="00101601"/>
    <w:rsid w:val="00101FC6"/>
    <w:rsid w:val="0010284A"/>
    <w:rsid w:val="00102ECA"/>
    <w:rsid w:val="00103A66"/>
    <w:rsid w:val="00103D88"/>
    <w:rsid w:val="00105145"/>
    <w:rsid w:val="00107B1F"/>
    <w:rsid w:val="00110155"/>
    <w:rsid w:val="00111CF3"/>
    <w:rsid w:val="00111FB5"/>
    <w:rsid w:val="00114926"/>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2CE6"/>
    <w:rsid w:val="00164835"/>
    <w:rsid w:val="00164B45"/>
    <w:rsid w:val="00164F7F"/>
    <w:rsid w:val="001651B9"/>
    <w:rsid w:val="00165533"/>
    <w:rsid w:val="00167757"/>
    <w:rsid w:val="00170011"/>
    <w:rsid w:val="001704B6"/>
    <w:rsid w:val="00171A5C"/>
    <w:rsid w:val="001722BB"/>
    <w:rsid w:val="00177888"/>
    <w:rsid w:val="00180915"/>
    <w:rsid w:val="00181604"/>
    <w:rsid w:val="00181AC8"/>
    <w:rsid w:val="00182ECA"/>
    <w:rsid w:val="00183887"/>
    <w:rsid w:val="00185504"/>
    <w:rsid w:val="00186A87"/>
    <w:rsid w:val="0019070F"/>
    <w:rsid w:val="00191CFB"/>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41E"/>
    <w:rsid w:val="00204A27"/>
    <w:rsid w:val="00204E95"/>
    <w:rsid w:val="00206160"/>
    <w:rsid w:val="0020645F"/>
    <w:rsid w:val="00206C05"/>
    <w:rsid w:val="00206E1D"/>
    <w:rsid w:val="00210C23"/>
    <w:rsid w:val="00210C7E"/>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46177"/>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4C18"/>
    <w:rsid w:val="00286343"/>
    <w:rsid w:val="00287484"/>
    <w:rsid w:val="00290DA9"/>
    <w:rsid w:val="002911C2"/>
    <w:rsid w:val="00294404"/>
    <w:rsid w:val="00294A74"/>
    <w:rsid w:val="00294FB3"/>
    <w:rsid w:val="00297DD8"/>
    <w:rsid w:val="002A0193"/>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48DC"/>
    <w:rsid w:val="002D5C35"/>
    <w:rsid w:val="002D6FA2"/>
    <w:rsid w:val="002D734D"/>
    <w:rsid w:val="002D789B"/>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1F69"/>
    <w:rsid w:val="0030395B"/>
    <w:rsid w:val="00304916"/>
    <w:rsid w:val="0030506A"/>
    <w:rsid w:val="0030577F"/>
    <w:rsid w:val="00305C73"/>
    <w:rsid w:val="00310182"/>
    <w:rsid w:val="00311A2C"/>
    <w:rsid w:val="00311DA6"/>
    <w:rsid w:val="00312AC1"/>
    <w:rsid w:val="003146A6"/>
    <w:rsid w:val="00314C18"/>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2FDC"/>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35AA"/>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472D"/>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C41"/>
    <w:rsid w:val="00387E75"/>
    <w:rsid w:val="003903C0"/>
    <w:rsid w:val="00391F0C"/>
    <w:rsid w:val="00391F7E"/>
    <w:rsid w:val="00392AD7"/>
    <w:rsid w:val="00393FBC"/>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2D5"/>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4C27"/>
    <w:rsid w:val="00414CF4"/>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0D25"/>
    <w:rsid w:val="00461A8C"/>
    <w:rsid w:val="00463155"/>
    <w:rsid w:val="004642EF"/>
    <w:rsid w:val="0046504A"/>
    <w:rsid w:val="004658F5"/>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3AD0"/>
    <w:rsid w:val="004963AD"/>
    <w:rsid w:val="0049687E"/>
    <w:rsid w:val="00496949"/>
    <w:rsid w:val="004A0B49"/>
    <w:rsid w:val="004A10C1"/>
    <w:rsid w:val="004A28DF"/>
    <w:rsid w:val="004A32D9"/>
    <w:rsid w:val="004A4912"/>
    <w:rsid w:val="004A4BC1"/>
    <w:rsid w:val="004A52C7"/>
    <w:rsid w:val="004A5AE8"/>
    <w:rsid w:val="004A5D16"/>
    <w:rsid w:val="004A6921"/>
    <w:rsid w:val="004A728B"/>
    <w:rsid w:val="004A7F93"/>
    <w:rsid w:val="004B04B9"/>
    <w:rsid w:val="004B0DF2"/>
    <w:rsid w:val="004B1CCD"/>
    <w:rsid w:val="004B1FF0"/>
    <w:rsid w:val="004B2477"/>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26D"/>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4900"/>
    <w:rsid w:val="005552A3"/>
    <w:rsid w:val="00556834"/>
    <w:rsid w:val="0055776B"/>
    <w:rsid w:val="00560EFA"/>
    <w:rsid w:val="005611B8"/>
    <w:rsid w:val="00561CA7"/>
    <w:rsid w:val="005626F5"/>
    <w:rsid w:val="005629EA"/>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0B5"/>
    <w:rsid w:val="0058614E"/>
    <w:rsid w:val="00586AFA"/>
    <w:rsid w:val="00590031"/>
    <w:rsid w:val="00597B80"/>
    <w:rsid w:val="005A058F"/>
    <w:rsid w:val="005A25FC"/>
    <w:rsid w:val="005A2F00"/>
    <w:rsid w:val="005A37E8"/>
    <w:rsid w:val="005A7DF4"/>
    <w:rsid w:val="005B0D0F"/>
    <w:rsid w:val="005B112E"/>
    <w:rsid w:val="005B11EF"/>
    <w:rsid w:val="005B1E80"/>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4679"/>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BCD"/>
    <w:rsid w:val="00604C57"/>
    <w:rsid w:val="0060517E"/>
    <w:rsid w:val="006056E3"/>
    <w:rsid w:val="00605E9B"/>
    <w:rsid w:val="006067D2"/>
    <w:rsid w:val="006100E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0E7C"/>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173"/>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5A"/>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06BC"/>
    <w:rsid w:val="008024F3"/>
    <w:rsid w:val="0080314C"/>
    <w:rsid w:val="00805B14"/>
    <w:rsid w:val="00811392"/>
    <w:rsid w:val="00812098"/>
    <w:rsid w:val="0081227B"/>
    <w:rsid w:val="00814199"/>
    <w:rsid w:val="00815005"/>
    <w:rsid w:val="00815CE7"/>
    <w:rsid w:val="00816063"/>
    <w:rsid w:val="0081693A"/>
    <w:rsid w:val="00816D55"/>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1B98"/>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4AE4"/>
    <w:rsid w:val="00875EA7"/>
    <w:rsid w:val="008760A0"/>
    <w:rsid w:val="00876927"/>
    <w:rsid w:val="0087762F"/>
    <w:rsid w:val="00877F28"/>
    <w:rsid w:val="00880283"/>
    <w:rsid w:val="00880FA8"/>
    <w:rsid w:val="00882799"/>
    <w:rsid w:val="0088294E"/>
    <w:rsid w:val="0088384E"/>
    <w:rsid w:val="00883CE3"/>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15E5"/>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0B1"/>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6EBA"/>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3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0CED"/>
    <w:rsid w:val="00A62529"/>
    <w:rsid w:val="00A626B8"/>
    <w:rsid w:val="00A6315A"/>
    <w:rsid w:val="00A63627"/>
    <w:rsid w:val="00A6477A"/>
    <w:rsid w:val="00A6484E"/>
    <w:rsid w:val="00A64DD1"/>
    <w:rsid w:val="00A66527"/>
    <w:rsid w:val="00A66B28"/>
    <w:rsid w:val="00A676CA"/>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0927"/>
    <w:rsid w:val="00AC2C27"/>
    <w:rsid w:val="00AC2F11"/>
    <w:rsid w:val="00AC3523"/>
    <w:rsid w:val="00AC381C"/>
    <w:rsid w:val="00AC5227"/>
    <w:rsid w:val="00AC727A"/>
    <w:rsid w:val="00AD15F0"/>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833"/>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2BC8"/>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6E4"/>
    <w:rsid w:val="00B318B3"/>
    <w:rsid w:val="00B33573"/>
    <w:rsid w:val="00B335DF"/>
    <w:rsid w:val="00B34105"/>
    <w:rsid w:val="00B34290"/>
    <w:rsid w:val="00B346D3"/>
    <w:rsid w:val="00B3493A"/>
    <w:rsid w:val="00B3497C"/>
    <w:rsid w:val="00B34D10"/>
    <w:rsid w:val="00B355FA"/>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C7B65"/>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379B5"/>
    <w:rsid w:val="00C402E2"/>
    <w:rsid w:val="00C4081B"/>
    <w:rsid w:val="00C43399"/>
    <w:rsid w:val="00C44B60"/>
    <w:rsid w:val="00C450CD"/>
    <w:rsid w:val="00C4584C"/>
    <w:rsid w:val="00C45F3A"/>
    <w:rsid w:val="00C46D75"/>
    <w:rsid w:val="00C47996"/>
    <w:rsid w:val="00C47CC2"/>
    <w:rsid w:val="00C5158A"/>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6DDD"/>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36A"/>
    <w:rsid w:val="00D234F1"/>
    <w:rsid w:val="00D23591"/>
    <w:rsid w:val="00D23BB0"/>
    <w:rsid w:val="00D23D4F"/>
    <w:rsid w:val="00D23D8F"/>
    <w:rsid w:val="00D25A32"/>
    <w:rsid w:val="00D25D34"/>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2DCB"/>
    <w:rsid w:val="00D5337E"/>
    <w:rsid w:val="00D56DBC"/>
    <w:rsid w:val="00D6011F"/>
    <w:rsid w:val="00D606BB"/>
    <w:rsid w:val="00D60EBA"/>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7720B"/>
    <w:rsid w:val="00D82A38"/>
    <w:rsid w:val="00D82A4B"/>
    <w:rsid w:val="00D83683"/>
    <w:rsid w:val="00D83D67"/>
    <w:rsid w:val="00D84BD6"/>
    <w:rsid w:val="00D86B6D"/>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4F6F"/>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513C"/>
    <w:rsid w:val="00E26B85"/>
    <w:rsid w:val="00E2775F"/>
    <w:rsid w:val="00E278F2"/>
    <w:rsid w:val="00E300B3"/>
    <w:rsid w:val="00E3019B"/>
    <w:rsid w:val="00E30307"/>
    <w:rsid w:val="00E309F9"/>
    <w:rsid w:val="00E3318B"/>
    <w:rsid w:val="00E3675B"/>
    <w:rsid w:val="00E40481"/>
    <w:rsid w:val="00E40E63"/>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4F7D"/>
    <w:rsid w:val="00EF5938"/>
    <w:rsid w:val="00EF5E85"/>
    <w:rsid w:val="00EF70CD"/>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1DF"/>
    <w:rsid w:val="00F4268B"/>
    <w:rsid w:val="00F4268C"/>
    <w:rsid w:val="00F42CD7"/>
    <w:rsid w:val="00F42D79"/>
    <w:rsid w:val="00F43165"/>
    <w:rsid w:val="00F44939"/>
    <w:rsid w:val="00F469BF"/>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276F"/>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502"/>
    <w:rsid w:val="00F86EB3"/>
    <w:rsid w:val="00F87575"/>
    <w:rsid w:val="00F878F9"/>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32"/>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933">
      <w:bodyDiv w:val="1"/>
      <w:marLeft w:val="0"/>
      <w:marRight w:val="0"/>
      <w:marTop w:val="0"/>
      <w:marBottom w:val="0"/>
      <w:divBdr>
        <w:top w:val="none" w:sz="0" w:space="0" w:color="auto"/>
        <w:left w:val="none" w:sz="0" w:space="0" w:color="auto"/>
        <w:bottom w:val="none" w:sz="0" w:space="0" w:color="auto"/>
        <w:right w:val="none" w:sz="0" w:space="0" w:color="auto"/>
      </w:divBdr>
    </w:div>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581640879">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74179110">
      <w:bodyDiv w:val="1"/>
      <w:marLeft w:val="0"/>
      <w:marRight w:val="0"/>
      <w:marTop w:val="0"/>
      <w:marBottom w:val="0"/>
      <w:divBdr>
        <w:top w:val="none" w:sz="0" w:space="0" w:color="auto"/>
        <w:left w:val="none" w:sz="0" w:space="0" w:color="auto"/>
        <w:bottom w:val="none" w:sz="0" w:space="0" w:color="auto"/>
        <w:right w:val="none" w:sz="0" w:space="0" w:color="auto"/>
      </w:divBdr>
    </w:div>
    <w:div w:id="780219527">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06305079">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54848996">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582791927">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8909440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83</cp:revision>
  <cp:lastPrinted>2020-01-03T15:26:00Z</cp:lastPrinted>
  <dcterms:created xsi:type="dcterms:W3CDTF">2021-07-01T23:21:00Z</dcterms:created>
  <dcterms:modified xsi:type="dcterms:W3CDTF">2022-04-08T15:52:00Z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